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79" w:rsidRPr="00DC2535" w:rsidRDefault="00CA0679" w:rsidP="00DC2535">
      <w:pPr>
        <w:widowControl/>
        <w:jc w:val="center"/>
        <w:rPr>
          <w:sz w:val="28"/>
          <w:szCs w:val="28"/>
        </w:rPr>
      </w:pPr>
      <w:r w:rsidRPr="00DC2535">
        <w:rPr>
          <w:sz w:val="28"/>
          <w:szCs w:val="28"/>
        </w:rPr>
        <w:t>Міністерство освіти і науки України</w:t>
      </w:r>
    </w:p>
    <w:p w:rsidR="00CA0679" w:rsidRDefault="00CA0679" w:rsidP="00DC2535">
      <w:pPr>
        <w:widowControl/>
        <w:jc w:val="center"/>
        <w:rPr>
          <w:sz w:val="28"/>
          <w:szCs w:val="28"/>
          <w:lang w:val="uk-UA"/>
        </w:rPr>
      </w:pPr>
      <w:r w:rsidRPr="00DC2535">
        <w:rPr>
          <w:sz w:val="28"/>
          <w:szCs w:val="28"/>
        </w:rPr>
        <w:t>Херсонський державний університет</w:t>
      </w:r>
    </w:p>
    <w:p w:rsidR="00CA0679" w:rsidRPr="00DC2535" w:rsidRDefault="00CA0679" w:rsidP="00DC2535">
      <w:pPr>
        <w:widowControl/>
        <w:jc w:val="center"/>
        <w:rPr>
          <w:sz w:val="28"/>
          <w:szCs w:val="28"/>
          <w:lang w:val="uk-UA"/>
        </w:rPr>
      </w:pPr>
      <w:r>
        <w:rPr>
          <w:sz w:val="28"/>
          <w:szCs w:val="28"/>
          <w:lang w:val="uk-UA"/>
        </w:rPr>
        <w:t xml:space="preserve">Факультет </w:t>
      </w:r>
      <w:r w:rsidR="00A06AE6">
        <w:rPr>
          <w:sz w:val="28"/>
          <w:szCs w:val="28"/>
          <w:lang w:val="uk-UA"/>
        </w:rPr>
        <w:t xml:space="preserve">української й </w:t>
      </w:r>
      <w:r>
        <w:rPr>
          <w:sz w:val="28"/>
          <w:szCs w:val="28"/>
          <w:lang w:val="uk-UA"/>
        </w:rPr>
        <w:t>іноземної філології</w:t>
      </w:r>
      <w:r w:rsidR="00A06AE6">
        <w:rPr>
          <w:sz w:val="28"/>
          <w:szCs w:val="28"/>
          <w:lang w:val="uk-UA"/>
        </w:rPr>
        <w:t xml:space="preserve"> та журналістики</w:t>
      </w:r>
    </w:p>
    <w:p w:rsidR="00CA0679" w:rsidRPr="003B3961" w:rsidRDefault="00CA0679" w:rsidP="00DC2535">
      <w:pPr>
        <w:widowControl/>
        <w:jc w:val="center"/>
        <w:rPr>
          <w:sz w:val="28"/>
          <w:szCs w:val="24"/>
          <w:lang w:val="uk-UA"/>
        </w:rPr>
      </w:pPr>
      <w:r w:rsidRPr="003B3961">
        <w:rPr>
          <w:sz w:val="28"/>
          <w:szCs w:val="24"/>
          <w:lang w:val="uk-UA"/>
        </w:rPr>
        <w:t xml:space="preserve">Кафедра </w:t>
      </w:r>
      <w:r>
        <w:rPr>
          <w:sz w:val="28"/>
          <w:szCs w:val="24"/>
          <w:lang w:val="uk-UA"/>
        </w:rPr>
        <w:t>німецької та романської філології</w:t>
      </w:r>
    </w:p>
    <w:p w:rsidR="00CA0679" w:rsidRPr="00DC2535" w:rsidRDefault="00CA0679" w:rsidP="00DC2535">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rsidP="00DC2535">
      <w:pPr>
        <w:widowControl/>
        <w:spacing w:line="276" w:lineRule="auto"/>
        <w:rPr>
          <w:sz w:val="28"/>
          <w:szCs w:val="24"/>
          <w:lang w:val="uk-UA"/>
        </w:rPr>
      </w:pPr>
    </w:p>
    <w:p w:rsidR="00CA0679" w:rsidRDefault="00CA0679" w:rsidP="00DC2535">
      <w:pPr>
        <w:widowControl/>
        <w:spacing w:line="276" w:lineRule="auto"/>
        <w:jc w:val="center"/>
        <w:rPr>
          <w:b/>
          <w:sz w:val="32"/>
          <w:szCs w:val="24"/>
          <w:lang w:val="uk-UA"/>
        </w:rPr>
      </w:pPr>
    </w:p>
    <w:p w:rsidR="00CA0679" w:rsidRDefault="00CA0679" w:rsidP="00D105F0">
      <w:pPr>
        <w:widowControl/>
        <w:spacing w:line="276" w:lineRule="auto"/>
        <w:rPr>
          <w:b/>
          <w:sz w:val="32"/>
          <w:szCs w:val="24"/>
          <w:lang w:val="uk-UA"/>
        </w:rPr>
      </w:pPr>
    </w:p>
    <w:p w:rsidR="00CA0679" w:rsidRDefault="00CA0679" w:rsidP="00DC2535">
      <w:pPr>
        <w:widowControl/>
        <w:spacing w:line="276" w:lineRule="auto"/>
        <w:jc w:val="center"/>
        <w:rPr>
          <w:b/>
          <w:sz w:val="32"/>
          <w:szCs w:val="24"/>
          <w:lang w:val="uk-UA"/>
        </w:rPr>
      </w:pPr>
    </w:p>
    <w:p w:rsidR="00CA0679" w:rsidRDefault="00CA0679" w:rsidP="00DC2535">
      <w:pPr>
        <w:widowControl/>
        <w:spacing w:line="276" w:lineRule="auto"/>
        <w:jc w:val="center"/>
        <w:rPr>
          <w:b/>
          <w:sz w:val="32"/>
          <w:szCs w:val="24"/>
          <w:lang w:val="uk-UA"/>
        </w:rPr>
      </w:pPr>
      <w:r w:rsidRPr="00DC2535">
        <w:rPr>
          <w:b/>
          <w:sz w:val="32"/>
          <w:szCs w:val="24"/>
          <w:lang w:val="uk-UA"/>
        </w:rPr>
        <w:t>НАВЧАЛЬНО-МЕТОДИЧНИ</w:t>
      </w:r>
      <w:r>
        <w:rPr>
          <w:b/>
          <w:sz w:val="32"/>
          <w:szCs w:val="24"/>
          <w:lang w:val="uk-UA"/>
        </w:rPr>
        <w:t xml:space="preserve">Й КОМПЛЕКС </w:t>
      </w:r>
    </w:p>
    <w:p w:rsidR="00CA0679" w:rsidRDefault="00CA0679" w:rsidP="00CF42D6">
      <w:pPr>
        <w:widowControl/>
        <w:spacing w:line="276" w:lineRule="auto"/>
        <w:jc w:val="center"/>
        <w:rPr>
          <w:b/>
          <w:sz w:val="32"/>
          <w:szCs w:val="24"/>
          <w:lang w:val="uk-UA"/>
        </w:rPr>
      </w:pPr>
      <w:r>
        <w:rPr>
          <w:b/>
          <w:sz w:val="32"/>
          <w:szCs w:val="24"/>
          <w:lang w:val="uk-UA"/>
        </w:rPr>
        <w:t>дисципліни</w:t>
      </w:r>
      <w:r>
        <w:rPr>
          <w:b/>
          <w:sz w:val="32"/>
          <w:szCs w:val="24"/>
          <w:lang w:val="uk-UA"/>
        </w:rPr>
        <w:br/>
        <w:t>«</w:t>
      </w:r>
      <w:r w:rsidR="00CF42D6">
        <w:rPr>
          <w:b/>
          <w:sz w:val="32"/>
          <w:szCs w:val="24"/>
          <w:lang w:val="uk-UA"/>
        </w:rPr>
        <w:t>НОВІТНІ ДОСЯГНЕННЯ З ФАХОВИХ ДИСЦИПЛІН</w:t>
      </w:r>
      <w:r>
        <w:rPr>
          <w:b/>
          <w:sz w:val="32"/>
          <w:szCs w:val="24"/>
          <w:lang w:val="uk-UA"/>
        </w:rPr>
        <w:t>»</w:t>
      </w:r>
    </w:p>
    <w:p w:rsidR="00CA0679" w:rsidRDefault="00CA0679" w:rsidP="00DC2535">
      <w:pPr>
        <w:widowControl/>
        <w:spacing w:line="276" w:lineRule="auto"/>
        <w:jc w:val="center"/>
        <w:rPr>
          <w:b/>
          <w:sz w:val="32"/>
          <w:szCs w:val="24"/>
          <w:lang w:val="uk-UA"/>
        </w:rPr>
      </w:pPr>
      <w:r>
        <w:rPr>
          <w:b/>
          <w:sz w:val="32"/>
          <w:szCs w:val="24"/>
          <w:lang w:val="uk-UA"/>
        </w:rPr>
        <w:t>(Окремі розділи)</w:t>
      </w:r>
    </w:p>
    <w:p w:rsidR="00CA0679" w:rsidRDefault="00CA0679" w:rsidP="00DC2D40">
      <w:pPr>
        <w:widowControl/>
        <w:spacing w:line="276" w:lineRule="auto"/>
        <w:rPr>
          <w:b/>
          <w:sz w:val="32"/>
          <w:szCs w:val="24"/>
          <w:lang w:val="uk-UA"/>
        </w:rPr>
      </w:pPr>
    </w:p>
    <w:p w:rsidR="00A06AE6" w:rsidRPr="00A06AE6" w:rsidRDefault="00A06AE6" w:rsidP="00A06AE6">
      <w:pPr>
        <w:widowControl/>
        <w:spacing w:line="276" w:lineRule="auto"/>
        <w:rPr>
          <w:rFonts w:eastAsia="Times New Roman"/>
          <w:sz w:val="28"/>
          <w:szCs w:val="28"/>
          <w:lang w:eastAsia="en-US"/>
        </w:rPr>
      </w:pPr>
      <w:r w:rsidRPr="00A06AE6">
        <w:rPr>
          <w:rFonts w:eastAsia="Times New Roman"/>
          <w:sz w:val="28"/>
          <w:szCs w:val="28"/>
          <w:lang w:val="uk-UA" w:eastAsia="en-US"/>
        </w:rPr>
        <w:t xml:space="preserve">Освітня програма </w:t>
      </w:r>
      <w:r w:rsidRPr="00A06AE6">
        <w:rPr>
          <w:rFonts w:eastAsia="Times New Roman"/>
          <w:sz w:val="28"/>
          <w:szCs w:val="28"/>
          <w:lang w:eastAsia="en-US"/>
        </w:rPr>
        <w:t>«Філологія (</w:t>
      </w:r>
      <w:r w:rsidRPr="00A06AE6">
        <w:rPr>
          <w:rFonts w:eastAsia="Times New Roman"/>
          <w:sz w:val="28"/>
          <w:szCs w:val="28"/>
          <w:lang w:val="uk-UA" w:eastAsia="en-US"/>
        </w:rPr>
        <w:t>романськ</w:t>
      </w:r>
      <w:r w:rsidRPr="00A06AE6">
        <w:rPr>
          <w:rFonts w:eastAsia="Times New Roman"/>
          <w:sz w:val="28"/>
          <w:szCs w:val="28"/>
          <w:lang w:eastAsia="en-US"/>
        </w:rPr>
        <w:t>і мови та літератури (переклад включно)), перша –</w:t>
      </w:r>
      <w:r w:rsidRPr="00A06AE6">
        <w:rPr>
          <w:rFonts w:eastAsia="Times New Roman"/>
          <w:sz w:val="28"/>
          <w:szCs w:val="28"/>
          <w:lang w:val="uk-UA" w:eastAsia="en-US"/>
        </w:rPr>
        <w:t xml:space="preserve"> французька</w:t>
      </w:r>
      <w:r w:rsidRPr="00A06AE6">
        <w:rPr>
          <w:rFonts w:eastAsia="Times New Roman"/>
          <w:sz w:val="28"/>
          <w:szCs w:val="28"/>
          <w:lang w:eastAsia="en-US"/>
        </w:rPr>
        <w:t>»</w:t>
      </w:r>
    </w:p>
    <w:p w:rsidR="00A06AE6" w:rsidRPr="00A06AE6" w:rsidRDefault="00A06AE6" w:rsidP="00A06AE6">
      <w:pPr>
        <w:widowControl/>
        <w:spacing w:after="160" w:line="259" w:lineRule="auto"/>
        <w:rPr>
          <w:rFonts w:eastAsia="Times New Roman"/>
          <w:sz w:val="28"/>
          <w:szCs w:val="28"/>
          <w:lang w:val="uk-UA" w:eastAsia="en-US"/>
        </w:rPr>
      </w:pPr>
      <w:r w:rsidRPr="00A06AE6">
        <w:rPr>
          <w:rFonts w:eastAsia="Times New Roman"/>
          <w:sz w:val="28"/>
          <w:szCs w:val="28"/>
          <w:lang w:val="uk-UA" w:eastAsia="en-US"/>
        </w:rPr>
        <w:t>Галузь знань 03 Гуманітарні науки</w:t>
      </w:r>
    </w:p>
    <w:p w:rsidR="00A06AE6" w:rsidRPr="00A06AE6" w:rsidRDefault="00A06AE6" w:rsidP="00A06AE6">
      <w:pPr>
        <w:widowControl/>
        <w:spacing w:after="160" w:line="259" w:lineRule="auto"/>
        <w:rPr>
          <w:rFonts w:eastAsia="Times New Roman"/>
          <w:sz w:val="28"/>
          <w:szCs w:val="28"/>
          <w:lang w:eastAsia="en-US"/>
        </w:rPr>
      </w:pPr>
      <w:r w:rsidRPr="00A06AE6">
        <w:rPr>
          <w:rFonts w:eastAsia="Times New Roman"/>
          <w:sz w:val="28"/>
          <w:szCs w:val="28"/>
          <w:lang w:val="uk-UA" w:eastAsia="en-US"/>
        </w:rPr>
        <w:t>Спеціальність 035 Філологія</w:t>
      </w:r>
    </w:p>
    <w:p w:rsidR="00A06AE6" w:rsidRPr="00A06AE6" w:rsidRDefault="00A06AE6" w:rsidP="00A06AE6">
      <w:pPr>
        <w:widowControl/>
        <w:spacing w:after="160" w:line="259" w:lineRule="auto"/>
        <w:rPr>
          <w:rFonts w:eastAsia="Times New Roman"/>
          <w:sz w:val="28"/>
          <w:szCs w:val="28"/>
          <w:lang w:eastAsia="en-US"/>
        </w:rPr>
      </w:pPr>
      <w:r w:rsidRPr="00A06AE6">
        <w:rPr>
          <w:rFonts w:eastAsia="Times New Roman"/>
          <w:sz w:val="28"/>
          <w:szCs w:val="28"/>
          <w:lang w:eastAsia="en-US"/>
        </w:rPr>
        <w:t xml:space="preserve">Спеціалізація       035.055 Філологія (романські мови та літератури (переклад    </w:t>
      </w:r>
    </w:p>
    <w:p w:rsidR="00A06AE6" w:rsidRPr="0076033D" w:rsidRDefault="00A06AE6" w:rsidP="00A06AE6">
      <w:pPr>
        <w:widowControl/>
        <w:spacing w:after="160" w:line="259" w:lineRule="auto"/>
        <w:rPr>
          <w:rFonts w:eastAsia="Times New Roman"/>
          <w:sz w:val="28"/>
          <w:szCs w:val="28"/>
          <w:lang w:eastAsia="en-US"/>
        </w:rPr>
      </w:pPr>
      <w:r w:rsidRPr="00A06AE6">
        <w:rPr>
          <w:rFonts w:eastAsia="Times New Roman"/>
          <w:sz w:val="28"/>
          <w:szCs w:val="28"/>
          <w:lang w:eastAsia="en-US"/>
        </w:rPr>
        <w:t xml:space="preserve">                              включно), перша – французька)</w:t>
      </w:r>
    </w:p>
    <w:p w:rsidR="00CA0679" w:rsidRPr="00DC2535" w:rsidRDefault="00CA0679" w:rsidP="00A06AE6">
      <w:pPr>
        <w:widowControl/>
        <w:spacing w:line="276" w:lineRule="auto"/>
        <w:rPr>
          <w:b/>
          <w:sz w:val="32"/>
          <w:szCs w:val="24"/>
          <w:lang w:val="uk-UA"/>
        </w:rPr>
      </w:pPr>
    </w:p>
    <w:p w:rsidR="00CA0679" w:rsidRDefault="00CA0679" w:rsidP="00DC2535">
      <w:pPr>
        <w:widowControl/>
        <w:spacing w:line="276" w:lineRule="auto"/>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rsidP="00D105F0">
      <w:pPr>
        <w:widowControl/>
        <w:spacing w:line="276" w:lineRule="auto"/>
        <w:jc w:val="center"/>
        <w:rPr>
          <w:sz w:val="28"/>
          <w:szCs w:val="24"/>
          <w:lang w:val="uk-UA"/>
        </w:rPr>
      </w:pPr>
      <w:r>
        <w:rPr>
          <w:sz w:val="28"/>
          <w:szCs w:val="24"/>
          <w:lang w:val="uk-UA"/>
        </w:rPr>
        <w:t>20</w:t>
      </w:r>
      <w:r w:rsidR="00A06AE6">
        <w:rPr>
          <w:sz w:val="28"/>
          <w:szCs w:val="24"/>
          <w:lang w:val="uk-UA"/>
        </w:rPr>
        <w:t>20</w:t>
      </w:r>
      <w:r>
        <w:rPr>
          <w:sz w:val="28"/>
          <w:szCs w:val="24"/>
          <w:lang w:val="uk-UA"/>
        </w:rPr>
        <w:t xml:space="preserve"> – 202</w:t>
      </w:r>
      <w:r w:rsidR="00A06AE6">
        <w:rPr>
          <w:sz w:val="28"/>
          <w:szCs w:val="24"/>
          <w:lang w:val="uk-UA"/>
        </w:rPr>
        <w:t>1</w:t>
      </w:r>
      <w:r>
        <w:rPr>
          <w:sz w:val="28"/>
          <w:szCs w:val="24"/>
          <w:lang w:val="uk-UA"/>
        </w:rPr>
        <w:t xml:space="preserve"> навчальний рік</w:t>
      </w:r>
    </w:p>
    <w:p w:rsidR="00CA0679" w:rsidRDefault="00CA0679" w:rsidP="00D105F0">
      <w:pPr>
        <w:widowControl/>
        <w:spacing w:line="360" w:lineRule="auto"/>
        <w:jc w:val="center"/>
        <w:rPr>
          <w:b/>
          <w:sz w:val="28"/>
          <w:szCs w:val="28"/>
        </w:rPr>
      </w:pPr>
      <w:r w:rsidRPr="00274FA1">
        <w:rPr>
          <w:b/>
          <w:sz w:val="28"/>
          <w:szCs w:val="28"/>
        </w:rPr>
        <w:lastRenderedPageBreak/>
        <w:t xml:space="preserve">ЗМІСТ </w:t>
      </w:r>
    </w:p>
    <w:p w:rsidR="00CA0679" w:rsidRDefault="00CA0679" w:rsidP="00D105F0">
      <w:pPr>
        <w:widowControl/>
        <w:jc w:val="both"/>
        <w:rPr>
          <w:sz w:val="28"/>
          <w:szCs w:val="28"/>
          <w:lang w:val="uk-UA"/>
        </w:rPr>
      </w:pPr>
    </w:p>
    <w:p w:rsidR="00CA0679" w:rsidRDefault="00CA0679" w:rsidP="00D105F0">
      <w:pPr>
        <w:widowControl/>
        <w:jc w:val="both"/>
        <w:rPr>
          <w:sz w:val="28"/>
          <w:szCs w:val="28"/>
          <w:lang w:val="uk-UA"/>
        </w:rPr>
      </w:pPr>
      <w:r>
        <w:rPr>
          <w:sz w:val="28"/>
          <w:szCs w:val="28"/>
          <w:lang w:val="uk-UA"/>
        </w:rPr>
        <w:t>Плани лекційних занять............................................................................................ 3</w:t>
      </w:r>
    </w:p>
    <w:p w:rsidR="00CA0679" w:rsidRDefault="00CA0679" w:rsidP="00D105F0">
      <w:pPr>
        <w:widowControl/>
        <w:jc w:val="both"/>
        <w:rPr>
          <w:sz w:val="28"/>
          <w:szCs w:val="28"/>
          <w:lang w:val="uk-UA"/>
        </w:rPr>
      </w:pPr>
      <w:r>
        <w:rPr>
          <w:sz w:val="28"/>
          <w:szCs w:val="28"/>
          <w:lang w:val="uk-UA"/>
        </w:rPr>
        <w:t xml:space="preserve">Методичні рекомендації до проведення практичних занять................................. </w:t>
      </w:r>
      <w:r w:rsidR="005D5493">
        <w:rPr>
          <w:sz w:val="28"/>
          <w:szCs w:val="28"/>
          <w:lang w:val="uk-UA"/>
        </w:rPr>
        <w:t>8</w:t>
      </w:r>
    </w:p>
    <w:p w:rsidR="00210A80" w:rsidRDefault="00CA0679" w:rsidP="00A06AE6">
      <w:pPr>
        <w:widowControl/>
        <w:jc w:val="both"/>
        <w:rPr>
          <w:sz w:val="28"/>
          <w:szCs w:val="28"/>
          <w:lang w:val="uk-UA"/>
        </w:rPr>
      </w:pPr>
      <w:r>
        <w:rPr>
          <w:sz w:val="28"/>
          <w:szCs w:val="28"/>
          <w:lang w:val="uk-UA"/>
        </w:rPr>
        <w:t>Дидактичне забезпечення самостійної роботи студента..........</w:t>
      </w:r>
      <w:r w:rsidR="00210A80">
        <w:rPr>
          <w:sz w:val="28"/>
          <w:szCs w:val="28"/>
          <w:lang w:val="uk-UA"/>
        </w:rPr>
        <w:t>.............................</w:t>
      </w:r>
      <w:r w:rsidR="00D74DEC">
        <w:rPr>
          <w:sz w:val="28"/>
          <w:szCs w:val="28"/>
          <w:lang w:val="uk-UA"/>
        </w:rPr>
        <w:t xml:space="preserve"> 1</w:t>
      </w:r>
      <w:r w:rsidR="005D5493">
        <w:rPr>
          <w:sz w:val="28"/>
          <w:szCs w:val="28"/>
          <w:lang w:val="uk-UA"/>
        </w:rPr>
        <w:t>3</w:t>
      </w:r>
    </w:p>
    <w:p w:rsidR="00CA0679" w:rsidRDefault="00CA0679" w:rsidP="00A06AE6">
      <w:pPr>
        <w:widowControl/>
        <w:jc w:val="both"/>
        <w:rPr>
          <w:sz w:val="28"/>
          <w:szCs w:val="28"/>
          <w:lang w:val="uk-UA"/>
        </w:rPr>
      </w:pPr>
      <w:r>
        <w:rPr>
          <w:sz w:val="28"/>
          <w:szCs w:val="28"/>
          <w:lang w:val="uk-UA"/>
        </w:rPr>
        <w:t xml:space="preserve">Критерії оцінювання знань, умінь та навичок </w:t>
      </w:r>
      <w:r w:rsidR="005D5493">
        <w:rPr>
          <w:sz w:val="28"/>
          <w:szCs w:val="28"/>
          <w:lang w:val="uk-UA"/>
        </w:rPr>
        <w:t>…………………………………… 15</w:t>
      </w:r>
    </w:p>
    <w:p w:rsidR="00CA0679" w:rsidRDefault="00CA0679" w:rsidP="00D105F0">
      <w:pPr>
        <w:widowControl/>
        <w:jc w:val="both"/>
        <w:rPr>
          <w:sz w:val="28"/>
          <w:szCs w:val="28"/>
          <w:lang w:val="uk-UA"/>
        </w:rPr>
      </w:pPr>
      <w:r>
        <w:rPr>
          <w:sz w:val="28"/>
          <w:szCs w:val="28"/>
          <w:lang w:val="uk-UA"/>
        </w:rPr>
        <w:t>Список рекомендованої літератури................................................</w:t>
      </w:r>
      <w:r w:rsidR="00E124A8">
        <w:rPr>
          <w:sz w:val="28"/>
          <w:szCs w:val="28"/>
          <w:lang w:val="uk-UA"/>
        </w:rPr>
        <w:t>.</w:t>
      </w:r>
      <w:r>
        <w:rPr>
          <w:sz w:val="28"/>
          <w:szCs w:val="28"/>
          <w:lang w:val="uk-UA"/>
        </w:rPr>
        <w:t xml:space="preserve">........................ </w:t>
      </w:r>
      <w:r w:rsidR="005D5493">
        <w:rPr>
          <w:sz w:val="28"/>
          <w:szCs w:val="28"/>
          <w:lang w:val="uk-UA"/>
        </w:rPr>
        <w:t>20</w:t>
      </w:r>
      <w:bookmarkStart w:id="0" w:name="_GoBack"/>
      <w:bookmarkEnd w:id="0"/>
    </w:p>
    <w:p w:rsidR="00CA0679" w:rsidRDefault="00CA0679" w:rsidP="00D105F0">
      <w:pPr>
        <w:widowControl/>
        <w:spacing w:line="360" w:lineRule="auto"/>
        <w:jc w:val="both"/>
        <w:rPr>
          <w:sz w:val="28"/>
          <w:szCs w:val="28"/>
          <w:lang w:val="uk-UA"/>
        </w:rPr>
      </w:pPr>
    </w:p>
    <w:p w:rsidR="00CA0679" w:rsidRDefault="00CA0679" w:rsidP="00D105F0">
      <w:pPr>
        <w:pStyle w:val="2"/>
        <w:keepNext w:val="0"/>
        <w:widowControl w:val="0"/>
        <w:shd w:val="clear" w:color="auto" w:fill="FFFFFF"/>
        <w:spacing w:before="0" w:after="0" w:line="360" w:lineRule="auto"/>
        <w:rPr>
          <w:rFonts w:ascii="Times New Roman" w:hAnsi="Times New Roman" w:cs="Times New Roman"/>
          <w:i w:val="0"/>
          <w:caps/>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CA0679">
      <w:pPr>
        <w:widowControl/>
        <w:rPr>
          <w:sz w:val="28"/>
          <w:szCs w:val="24"/>
          <w:lang w:val="uk-UA"/>
        </w:rPr>
      </w:pPr>
    </w:p>
    <w:p w:rsidR="00CA0679" w:rsidRDefault="00A06AE6" w:rsidP="00D74DEC">
      <w:pPr>
        <w:widowControl/>
        <w:rPr>
          <w:b/>
          <w:caps/>
          <w:sz w:val="28"/>
          <w:szCs w:val="28"/>
          <w:lang w:val="uk-UA"/>
        </w:rPr>
      </w:pPr>
      <w:r>
        <w:rPr>
          <w:b/>
          <w:caps/>
          <w:sz w:val="28"/>
          <w:szCs w:val="28"/>
          <w:lang w:val="uk-UA"/>
        </w:rPr>
        <w:br w:type="page"/>
      </w:r>
      <w:r w:rsidR="00CA0679" w:rsidRPr="00917822">
        <w:rPr>
          <w:b/>
          <w:caps/>
          <w:sz w:val="28"/>
          <w:szCs w:val="28"/>
          <w:lang w:val="uk-UA"/>
        </w:rPr>
        <w:lastRenderedPageBreak/>
        <w:t>Плани лекційних занять</w:t>
      </w:r>
    </w:p>
    <w:p w:rsidR="000370F6" w:rsidRPr="0076033D" w:rsidRDefault="000370F6" w:rsidP="00D105F0">
      <w:pPr>
        <w:widowControl/>
        <w:jc w:val="center"/>
        <w:rPr>
          <w:b/>
        </w:rPr>
      </w:pPr>
    </w:p>
    <w:p w:rsidR="00090FDA" w:rsidRPr="00090FDA" w:rsidRDefault="00090FDA" w:rsidP="00090FDA">
      <w:pPr>
        <w:widowControl/>
        <w:jc w:val="center"/>
        <w:rPr>
          <w:rFonts w:eastAsia="Times New Roman"/>
          <w:b/>
          <w:sz w:val="24"/>
          <w:szCs w:val="24"/>
          <w:lang w:val="uk-UA"/>
        </w:rPr>
      </w:pPr>
    </w:p>
    <w:p w:rsidR="00090FDA" w:rsidRPr="00090FDA" w:rsidRDefault="00090FDA" w:rsidP="00090FDA">
      <w:pPr>
        <w:widowControl/>
        <w:spacing w:line="360" w:lineRule="auto"/>
        <w:jc w:val="both"/>
        <w:rPr>
          <w:rFonts w:eastAsia="Times New Roman"/>
          <w:b/>
          <w:bCs/>
          <w:sz w:val="28"/>
          <w:szCs w:val="28"/>
          <w:lang w:val="uk-UA"/>
        </w:rPr>
      </w:pPr>
      <w:r w:rsidRPr="00090FDA">
        <w:rPr>
          <w:rFonts w:eastAsia="Times New Roman"/>
          <w:b/>
          <w:bCs/>
          <w:sz w:val="28"/>
          <w:szCs w:val="28"/>
          <w:lang w:val="uk-UA"/>
        </w:rPr>
        <w:t>Змістовий модуль 1. Формальний апарат сучасної лінгвістики</w:t>
      </w:r>
    </w:p>
    <w:p w:rsidR="00090FDA" w:rsidRPr="00090FDA" w:rsidRDefault="00090FDA" w:rsidP="00090FDA">
      <w:pPr>
        <w:widowControl/>
        <w:spacing w:line="360" w:lineRule="auto"/>
        <w:jc w:val="both"/>
        <w:rPr>
          <w:rFonts w:eastAsia="Times New Roman"/>
          <w:b/>
          <w:bCs/>
          <w:sz w:val="28"/>
          <w:szCs w:val="28"/>
          <w:lang w:val="uk-UA"/>
        </w:rPr>
      </w:pPr>
    </w:p>
    <w:p w:rsidR="00090FDA" w:rsidRPr="00090FDA" w:rsidRDefault="00090FDA" w:rsidP="00090FDA">
      <w:pPr>
        <w:widowControl/>
        <w:spacing w:line="360" w:lineRule="auto"/>
        <w:jc w:val="both"/>
        <w:rPr>
          <w:rFonts w:eastAsia="Times New Roman"/>
          <w:bCs/>
          <w:sz w:val="28"/>
          <w:szCs w:val="28"/>
          <w:lang w:val="uk-UA"/>
        </w:rPr>
      </w:pPr>
      <w:r w:rsidRPr="00090FDA">
        <w:rPr>
          <w:rFonts w:eastAsia="Times New Roman"/>
          <w:b/>
          <w:bCs/>
          <w:sz w:val="28"/>
          <w:szCs w:val="28"/>
          <w:lang w:val="uk-UA"/>
        </w:rPr>
        <w:t>Лекційний модуль 1. Мова і людський фактор у мові</w:t>
      </w:r>
      <w:r w:rsidRPr="00090FDA">
        <w:rPr>
          <w:rFonts w:eastAsia="Times New Roman"/>
          <w:bCs/>
          <w:sz w:val="28"/>
          <w:szCs w:val="28"/>
          <w:lang w:val="uk-UA"/>
        </w:rPr>
        <w:t xml:space="preserve">. </w:t>
      </w:r>
    </w:p>
    <w:p w:rsidR="00090FDA" w:rsidRPr="00090FDA" w:rsidRDefault="00090FDA" w:rsidP="00090FDA">
      <w:pPr>
        <w:widowControl/>
        <w:spacing w:line="360" w:lineRule="auto"/>
        <w:jc w:val="both"/>
        <w:rPr>
          <w:rFonts w:eastAsia="Times New Roman"/>
          <w:bCs/>
          <w:sz w:val="28"/>
          <w:szCs w:val="28"/>
          <w:lang w:val="uk-UA"/>
        </w:rPr>
      </w:pPr>
      <w:r w:rsidRPr="00090FDA">
        <w:rPr>
          <w:rFonts w:eastAsia="Times New Roman"/>
          <w:bCs/>
          <w:sz w:val="28"/>
          <w:szCs w:val="28"/>
          <w:lang w:val="uk-UA"/>
        </w:rPr>
        <w:t xml:space="preserve">Принцип антропоцентризму у мові.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Співвідношення картини світу і мовної картини світу.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Роль мови в життєдіяльності людини типи ментальної діяльності людини.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Мова як засіб втілення думки.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Полі функціональність мови. </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1"/>
        </w:numPr>
        <w:tabs>
          <w:tab w:val="left" w:pos="426"/>
        </w:tabs>
        <w:spacing w:line="276" w:lineRule="auto"/>
        <w:jc w:val="both"/>
        <w:rPr>
          <w:rFonts w:eastAsia="Times New Roman"/>
          <w:spacing w:val="-4"/>
          <w:sz w:val="28"/>
          <w:szCs w:val="28"/>
        </w:rPr>
      </w:pPr>
      <w:r w:rsidRPr="00090FDA">
        <w:rPr>
          <w:rFonts w:eastAsia="Times New Roman"/>
          <w:spacing w:val="-4"/>
          <w:sz w:val="28"/>
          <w:szCs w:val="28"/>
        </w:rPr>
        <w:t>Человеческий фактор в языке. Язык и порождение речи. – М: Наука, 1991. – 185 с.</w:t>
      </w:r>
    </w:p>
    <w:p w:rsidR="00090FDA" w:rsidRPr="00090FDA" w:rsidRDefault="00090FDA" w:rsidP="00090FDA">
      <w:pPr>
        <w:widowControl/>
        <w:numPr>
          <w:ilvl w:val="0"/>
          <w:numId w:val="41"/>
        </w:numPr>
        <w:spacing w:line="360" w:lineRule="auto"/>
        <w:jc w:val="both"/>
        <w:rPr>
          <w:rFonts w:eastAsia="Times New Roman"/>
          <w:sz w:val="28"/>
          <w:szCs w:val="28"/>
        </w:rPr>
      </w:pPr>
      <w:r w:rsidRPr="00090FDA">
        <w:rPr>
          <w:rFonts w:eastAsia="Times New Roman"/>
          <w:sz w:val="28"/>
          <w:szCs w:val="28"/>
        </w:rPr>
        <w:t xml:space="preserve">Бонфельдт М. Музыка: Язык. Речь. Мышление. </w:t>
      </w:r>
      <w:r w:rsidRPr="00090FDA">
        <w:rPr>
          <w:rFonts w:eastAsia="Times New Roman"/>
          <w:sz w:val="28"/>
          <w:szCs w:val="28"/>
          <w:lang w:val="en-US"/>
        </w:rPr>
        <w:t>www</w:t>
      </w:r>
      <w:r w:rsidRPr="00090FDA">
        <w:rPr>
          <w:rFonts w:eastAsia="Times New Roman"/>
          <w:sz w:val="28"/>
          <w:szCs w:val="28"/>
        </w:rPr>
        <w:t>.</w:t>
      </w:r>
      <w:r w:rsidRPr="00090FDA">
        <w:rPr>
          <w:rFonts w:eastAsia="Times New Roman"/>
          <w:sz w:val="28"/>
          <w:szCs w:val="28"/>
          <w:lang w:val="en-US"/>
        </w:rPr>
        <w:t>booksite</w:t>
      </w:r>
      <w:r w:rsidRPr="00090FDA">
        <w:rPr>
          <w:rFonts w:eastAsia="Times New Roman"/>
          <w:sz w:val="28"/>
          <w:szCs w:val="28"/>
        </w:rPr>
        <w:t>.</w:t>
      </w:r>
      <w:r w:rsidRPr="00090FDA">
        <w:rPr>
          <w:rFonts w:eastAsia="Times New Roman"/>
          <w:sz w:val="28"/>
          <w:szCs w:val="28"/>
          <w:lang w:val="en-US"/>
        </w:rPr>
        <w:t>ru</w:t>
      </w:r>
      <w:r w:rsidRPr="00090FDA">
        <w:rPr>
          <w:rFonts w:eastAsia="Times New Roman"/>
          <w:sz w:val="28"/>
          <w:szCs w:val="28"/>
        </w:rPr>
        <w:t>/</w:t>
      </w:r>
      <w:r w:rsidRPr="00090FDA">
        <w:rPr>
          <w:rFonts w:eastAsia="Times New Roman"/>
          <w:sz w:val="28"/>
          <w:szCs w:val="28"/>
          <w:lang w:val="en-US"/>
        </w:rPr>
        <w:t>fulltext</w:t>
      </w:r>
      <w:r w:rsidRPr="00090FDA">
        <w:rPr>
          <w:rFonts w:eastAsia="Times New Roman"/>
          <w:sz w:val="28"/>
          <w:szCs w:val="28"/>
        </w:rPr>
        <w:t>/</w:t>
      </w:r>
      <w:r w:rsidRPr="00090FDA">
        <w:rPr>
          <w:rFonts w:eastAsia="Times New Roman"/>
          <w:sz w:val="28"/>
          <w:szCs w:val="28"/>
          <w:lang w:val="en-US"/>
        </w:rPr>
        <w:t>bon</w:t>
      </w:r>
      <w:r w:rsidRPr="00090FDA">
        <w:rPr>
          <w:rFonts w:eastAsia="Times New Roman"/>
          <w:sz w:val="28"/>
          <w:szCs w:val="28"/>
        </w:rPr>
        <w:t>/</w:t>
      </w:r>
      <w:r w:rsidRPr="00090FDA">
        <w:rPr>
          <w:rFonts w:eastAsia="Times New Roman"/>
          <w:sz w:val="28"/>
          <w:szCs w:val="28"/>
          <w:lang w:val="en-US"/>
        </w:rPr>
        <w:t>fel</w:t>
      </w:r>
      <w:r w:rsidRPr="00090FDA">
        <w:rPr>
          <w:rFonts w:eastAsia="Times New Roman"/>
          <w:sz w:val="28"/>
          <w:szCs w:val="28"/>
        </w:rPr>
        <w:t>/</w:t>
      </w:r>
      <w:r w:rsidRPr="00090FDA">
        <w:rPr>
          <w:rFonts w:eastAsia="Times New Roman"/>
          <w:sz w:val="28"/>
          <w:szCs w:val="28"/>
          <w:lang w:val="en-US"/>
        </w:rPr>
        <w:t>bonfeld</w:t>
      </w:r>
      <w:r w:rsidRPr="00090FDA">
        <w:rPr>
          <w:rFonts w:eastAsia="Times New Roman"/>
          <w:sz w:val="28"/>
          <w:szCs w:val="28"/>
        </w:rPr>
        <w:t>/01.</w:t>
      </w:r>
      <w:r w:rsidRPr="00090FDA">
        <w:rPr>
          <w:rFonts w:eastAsia="Times New Roman"/>
          <w:sz w:val="28"/>
          <w:szCs w:val="28"/>
          <w:lang w:val="en-US"/>
        </w:rPr>
        <w:t>html</w:t>
      </w:r>
    </w:p>
    <w:p w:rsidR="00090FDA" w:rsidRPr="00090FDA" w:rsidRDefault="00090FDA" w:rsidP="00090FDA">
      <w:pPr>
        <w:widowControl/>
        <w:numPr>
          <w:ilvl w:val="0"/>
          <w:numId w:val="41"/>
        </w:numPr>
        <w:spacing w:line="276" w:lineRule="auto"/>
        <w:jc w:val="both"/>
        <w:rPr>
          <w:rFonts w:eastAsia="Times New Roman"/>
          <w:spacing w:val="-2"/>
          <w:sz w:val="28"/>
          <w:szCs w:val="28"/>
        </w:rPr>
      </w:pPr>
      <w:r w:rsidRPr="00090FDA">
        <w:rPr>
          <w:rFonts w:eastAsia="Times New Roman"/>
          <w:spacing w:val="-2"/>
          <w:sz w:val="28"/>
          <w:szCs w:val="28"/>
        </w:rPr>
        <w:t>Донец П.Н. Основы общей теории межкультурной коммуникации. – Харьков: Штрих, 2001. – 384 с.</w:t>
      </w:r>
    </w:p>
    <w:p w:rsidR="00090FDA" w:rsidRPr="00090FDA" w:rsidRDefault="00090FDA" w:rsidP="00090FDA">
      <w:pPr>
        <w:widowControl/>
        <w:numPr>
          <w:ilvl w:val="0"/>
          <w:numId w:val="41"/>
        </w:numPr>
        <w:spacing w:line="276" w:lineRule="auto"/>
        <w:jc w:val="both"/>
        <w:rPr>
          <w:rFonts w:eastAsia="Times New Roman"/>
          <w:spacing w:val="-4"/>
          <w:sz w:val="28"/>
          <w:szCs w:val="28"/>
        </w:rPr>
      </w:pPr>
      <w:r w:rsidRPr="00090FDA">
        <w:rPr>
          <w:rFonts w:eastAsia="Times New Roman"/>
          <w:spacing w:val="-4"/>
          <w:sz w:val="28"/>
          <w:szCs w:val="28"/>
        </w:rPr>
        <w:t xml:space="preserve">Почепцов Г.Г. Теорія комунікації. – Київ: </w:t>
      </w:r>
      <w:r w:rsidRPr="00090FDA">
        <w:rPr>
          <w:rFonts w:eastAsia="Times New Roman"/>
          <w:spacing w:val="-4"/>
          <w:sz w:val="28"/>
          <w:szCs w:val="28"/>
          <w:lang w:val="uk-UA"/>
        </w:rPr>
        <w:t xml:space="preserve">ВЦ </w:t>
      </w:r>
      <w:r w:rsidRPr="00090FDA">
        <w:rPr>
          <w:rFonts w:eastAsia="Times New Roman"/>
          <w:spacing w:val="-4"/>
          <w:sz w:val="28"/>
          <w:szCs w:val="28"/>
        </w:rPr>
        <w:t>Київський університет, 1999. – 308с.</w:t>
      </w:r>
    </w:p>
    <w:p w:rsidR="00090FDA" w:rsidRPr="00090FDA" w:rsidRDefault="00090FDA" w:rsidP="00090FDA">
      <w:pPr>
        <w:widowControl/>
        <w:spacing w:line="276" w:lineRule="auto"/>
        <w:ind w:left="360"/>
        <w:jc w:val="both"/>
        <w:rPr>
          <w:rFonts w:eastAsia="Times New Roman"/>
          <w:spacing w:val="-2"/>
          <w:sz w:val="28"/>
          <w:szCs w:val="28"/>
        </w:rPr>
      </w:pPr>
    </w:p>
    <w:p w:rsidR="00090FDA" w:rsidRPr="00090FDA" w:rsidRDefault="00090FDA" w:rsidP="00090FDA">
      <w:pPr>
        <w:widowControl/>
        <w:tabs>
          <w:tab w:val="left" w:pos="426"/>
        </w:tabs>
        <w:spacing w:line="276" w:lineRule="auto"/>
        <w:ind w:left="720"/>
        <w:jc w:val="both"/>
        <w:rPr>
          <w:rFonts w:eastAsia="Times New Roman"/>
          <w:spacing w:val="-4"/>
          <w:sz w:val="28"/>
          <w:szCs w:val="28"/>
        </w:rPr>
      </w:pP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b/>
          <w:sz w:val="28"/>
          <w:szCs w:val="28"/>
          <w:lang w:val="uk-UA"/>
        </w:rPr>
        <w:t xml:space="preserve">Лекційний модуль 2. Проблема позначення: концепт, поняття, значення. </w:t>
      </w:r>
      <w:r w:rsidRPr="00090FDA">
        <w:rPr>
          <w:rFonts w:eastAsia="Times New Roman"/>
          <w:sz w:val="28"/>
          <w:szCs w:val="28"/>
          <w:lang w:val="uk-UA"/>
        </w:rPr>
        <w:t xml:space="preserve">Структура концепта.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Методика його опису.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Концепт як основа мовної картини світу.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Лінгвістична реконструкція когнітивної структури.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Еволюція понять у семантиці.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Лексичне значення в контексті сучасної лінгвістики. </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2"/>
        </w:numPr>
        <w:tabs>
          <w:tab w:val="left" w:pos="360"/>
        </w:tabs>
        <w:spacing w:line="360" w:lineRule="auto"/>
        <w:jc w:val="both"/>
        <w:rPr>
          <w:rFonts w:eastAsia="Times New Roman"/>
          <w:sz w:val="28"/>
          <w:szCs w:val="28"/>
        </w:rPr>
      </w:pPr>
      <w:r w:rsidRPr="00090FDA">
        <w:rPr>
          <w:rFonts w:eastAsia="Times New Roman"/>
          <w:sz w:val="28"/>
          <w:szCs w:val="28"/>
        </w:rPr>
        <w:t>Маслова В.А. Введение в когнитивную лингвистику. - М.: ФЛИНТА: Наука, 2017.</w:t>
      </w:r>
    </w:p>
    <w:p w:rsidR="00090FDA" w:rsidRPr="00090FDA" w:rsidRDefault="00090FDA" w:rsidP="00090FDA">
      <w:pPr>
        <w:widowControl/>
        <w:numPr>
          <w:ilvl w:val="0"/>
          <w:numId w:val="42"/>
        </w:numPr>
        <w:tabs>
          <w:tab w:val="left" w:pos="360"/>
        </w:tabs>
        <w:spacing w:line="360" w:lineRule="auto"/>
        <w:jc w:val="both"/>
        <w:rPr>
          <w:rFonts w:eastAsia="Times New Roman"/>
          <w:sz w:val="28"/>
          <w:szCs w:val="28"/>
        </w:rPr>
      </w:pPr>
      <w:r w:rsidRPr="00090FDA">
        <w:rPr>
          <w:rFonts w:eastAsia="Times New Roman"/>
          <w:sz w:val="28"/>
          <w:szCs w:val="28"/>
          <w:lang w:val="uk-UA"/>
        </w:rPr>
        <w:t>Сепир Е. "Избранные труды по языкознанию и культурологии". - М.: Прогрес, 1993р.</w:t>
      </w:r>
    </w:p>
    <w:p w:rsidR="00090FDA" w:rsidRPr="00090FDA" w:rsidRDefault="00090FDA" w:rsidP="00090FDA">
      <w:pPr>
        <w:widowControl/>
        <w:numPr>
          <w:ilvl w:val="0"/>
          <w:numId w:val="42"/>
        </w:numPr>
        <w:spacing w:line="276" w:lineRule="auto"/>
        <w:jc w:val="both"/>
        <w:rPr>
          <w:rFonts w:eastAsia="Times New Roman"/>
          <w:spacing w:val="-4"/>
          <w:sz w:val="28"/>
          <w:szCs w:val="28"/>
        </w:rPr>
      </w:pPr>
      <w:r w:rsidRPr="00090FDA">
        <w:rPr>
          <w:rFonts w:eastAsia="Times New Roman"/>
          <w:spacing w:val="-4"/>
          <w:sz w:val="28"/>
          <w:szCs w:val="28"/>
        </w:rPr>
        <w:lastRenderedPageBreak/>
        <w:t xml:space="preserve">Почепцов Г.Г. Теорія комунікації. – Київ: </w:t>
      </w:r>
      <w:r w:rsidRPr="00090FDA">
        <w:rPr>
          <w:rFonts w:eastAsia="Times New Roman"/>
          <w:spacing w:val="-4"/>
          <w:sz w:val="28"/>
          <w:szCs w:val="28"/>
          <w:lang w:val="uk-UA"/>
        </w:rPr>
        <w:t xml:space="preserve">ВЦ </w:t>
      </w:r>
      <w:r w:rsidRPr="00090FDA">
        <w:rPr>
          <w:rFonts w:eastAsia="Times New Roman"/>
          <w:spacing w:val="-4"/>
          <w:sz w:val="28"/>
          <w:szCs w:val="28"/>
        </w:rPr>
        <w:t>Київський університет, 1999. – 308с.</w:t>
      </w:r>
    </w:p>
    <w:p w:rsidR="00090FDA" w:rsidRPr="00090FDA" w:rsidRDefault="00090FDA" w:rsidP="00090FDA">
      <w:pPr>
        <w:widowControl/>
        <w:numPr>
          <w:ilvl w:val="0"/>
          <w:numId w:val="42"/>
        </w:numPr>
        <w:spacing w:line="360" w:lineRule="auto"/>
        <w:jc w:val="both"/>
        <w:rPr>
          <w:rFonts w:eastAsia="Times New Roman"/>
          <w:sz w:val="28"/>
          <w:szCs w:val="28"/>
        </w:rPr>
      </w:pPr>
      <w:r w:rsidRPr="00090FDA">
        <w:rPr>
          <w:rFonts w:eastAsia="Times New Roman"/>
          <w:sz w:val="28"/>
          <w:szCs w:val="28"/>
        </w:rPr>
        <w:t xml:space="preserve">Бонфельдт М. Музыка: Язык. Речь. Мышление. </w:t>
      </w:r>
      <w:r w:rsidRPr="00090FDA">
        <w:rPr>
          <w:rFonts w:eastAsia="Times New Roman"/>
          <w:sz w:val="28"/>
          <w:szCs w:val="28"/>
          <w:lang w:val="en-US"/>
        </w:rPr>
        <w:t>www</w:t>
      </w:r>
      <w:r w:rsidRPr="00090FDA">
        <w:rPr>
          <w:rFonts w:eastAsia="Times New Roman"/>
          <w:sz w:val="28"/>
          <w:szCs w:val="28"/>
        </w:rPr>
        <w:t>.</w:t>
      </w:r>
      <w:r w:rsidRPr="00090FDA">
        <w:rPr>
          <w:rFonts w:eastAsia="Times New Roman"/>
          <w:sz w:val="28"/>
          <w:szCs w:val="28"/>
          <w:lang w:val="en-US"/>
        </w:rPr>
        <w:t>booksite</w:t>
      </w:r>
      <w:r w:rsidRPr="00090FDA">
        <w:rPr>
          <w:rFonts w:eastAsia="Times New Roman"/>
          <w:sz w:val="28"/>
          <w:szCs w:val="28"/>
        </w:rPr>
        <w:t>.</w:t>
      </w:r>
      <w:r w:rsidRPr="00090FDA">
        <w:rPr>
          <w:rFonts w:eastAsia="Times New Roman"/>
          <w:sz w:val="28"/>
          <w:szCs w:val="28"/>
          <w:lang w:val="en-US"/>
        </w:rPr>
        <w:t>ru</w:t>
      </w:r>
      <w:r w:rsidRPr="00090FDA">
        <w:rPr>
          <w:rFonts w:eastAsia="Times New Roman"/>
          <w:sz w:val="28"/>
          <w:szCs w:val="28"/>
        </w:rPr>
        <w:t>/</w:t>
      </w:r>
      <w:r w:rsidRPr="00090FDA">
        <w:rPr>
          <w:rFonts w:eastAsia="Times New Roman"/>
          <w:sz w:val="28"/>
          <w:szCs w:val="28"/>
          <w:lang w:val="en-US"/>
        </w:rPr>
        <w:t>fulltext</w:t>
      </w:r>
      <w:r w:rsidRPr="00090FDA">
        <w:rPr>
          <w:rFonts w:eastAsia="Times New Roman"/>
          <w:sz w:val="28"/>
          <w:szCs w:val="28"/>
        </w:rPr>
        <w:t>/</w:t>
      </w:r>
      <w:r w:rsidRPr="00090FDA">
        <w:rPr>
          <w:rFonts w:eastAsia="Times New Roman"/>
          <w:sz w:val="28"/>
          <w:szCs w:val="28"/>
          <w:lang w:val="en-US"/>
        </w:rPr>
        <w:t>bon</w:t>
      </w:r>
      <w:r w:rsidRPr="00090FDA">
        <w:rPr>
          <w:rFonts w:eastAsia="Times New Roman"/>
          <w:sz w:val="28"/>
          <w:szCs w:val="28"/>
        </w:rPr>
        <w:t>/</w:t>
      </w:r>
      <w:r w:rsidRPr="00090FDA">
        <w:rPr>
          <w:rFonts w:eastAsia="Times New Roman"/>
          <w:sz w:val="28"/>
          <w:szCs w:val="28"/>
          <w:lang w:val="en-US"/>
        </w:rPr>
        <w:t>fel</w:t>
      </w:r>
      <w:r w:rsidRPr="00090FDA">
        <w:rPr>
          <w:rFonts w:eastAsia="Times New Roman"/>
          <w:sz w:val="28"/>
          <w:szCs w:val="28"/>
        </w:rPr>
        <w:t>/</w:t>
      </w:r>
      <w:r w:rsidRPr="00090FDA">
        <w:rPr>
          <w:rFonts w:eastAsia="Times New Roman"/>
          <w:sz w:val="28"/>
          <w:szCs w:val="28"/>
          <w:lang w:val="en-US"/>
        </w:rPr>
        <w:t>bonfeld</w:t>
      </w:r>
      <w:r w:rsidRPr="00090FDA">
        <w:rPr>
          <w:rFonts w:eastAsia="Times New Roman"/>
          <w:sz w:val="28"/>
          <w:szCs w:val="28"/>
        </w:rPr>
        <w:t>/01.</w:t>
      </w:r>
      <w:r w:rsidRPr="00090FDA">
        <w:rPr>
          <w:rFonts w:eastAsia="Times New Roman"/>
          <w:sz w:val="28"/>
          <w:szCs w:val="28"/>
          <w:lang w:val="en-US"/>
        </w:rPr>
        <w:t>html</w:t>
      </w:r>
    </w:p>
    <w:p w:rsidR="00090FDA" w:rsidRPr="00090FDA" w:rsidRDefault="00090FDA" w:rsidP="00090FDA">
      <w:pPr>
        <w:widowControl/>
        <w:tabs>
          <w:tab w:val="left" w:pos="360"/>
        </w:tabs>
        <w:spacing w:line="360" w:lineRule="auto"/>
        <w:ind w:left="720"/>
        <w:jc w:val="both"/>
        <w:rPr>
          <w:rFonts w:eastAsia="Times New Roman"/>
          <w:sz w:val="28"/>
          <w:szCs w:val="28"/>
        </w:rPr>
      </w:pP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b/>
          <w:sz w:val="28"/>
          <w:szCs w:val="28"/>
          <w:lang w:val="uk-UA"/>
        </w:rPr>
        <w:t xml:space="preserve">Лекційний модуль 3. Лінгвокультурологія.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Теорія.</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Предмет і об’єкт вивчення.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Методи і прийоми дослідження.</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sz w:val="28"/>
          <w:szCs w:val="28"/>
        </w:rPr>
      </w:pPr>
      <w:r w:rsidRPr="00090FDA">
        <w:rPr>
          <w:rFonts w:eastAsia="Times New Roman"/>
          <w:sz w:val="28"/>
          <w:szCs w:val="28"/>
        </w:rPr>
        <w:t xml:space="preserve">Маслова В.А. Введение в лингвокультурологию. – М., 1997. </w:t>
      </w:r>
    </w:p>
    <w:p w:rsidR="00090FDA" w:rsidRPr="00090FDA" w:rsidRDefault="00090FDA" w:rsidP="00090FDA">
      <w:pPr>
        <w:widowControl/>
        <w:numPr>
          <w:ilvl w:val="0"/>
          <w:numId w:val="43"/>
        </w:numPr>
        <w:spacing w:line="276" w:lineRule="auto"/>
        <w:jc w:val="both"/>
        <w:rPr>
          <w:rFonts w:eastAsia="Times New Roman"/>
          <w:spacing w:val="-2"/>
          <w:sz w:val="28"/>
          <w:szCs w:val="28"/>
        </w:rPr>
      </w:pPr>
      <w:r w:rsidRPr="00090FDA">
        <w:rPr>
          <w:rFonts w:eastAsia="Times New Roman"/>
          <w:spacing w:val="-2"/>
          <w:sz w:val="28"/>
          <w:szCs w:val="28"/>
        </w:rPr>
        <w:t>Донец П.Н. Основы общей теории межкультурной коммуникации. – Харьков: Штрих, 2001. – 384 с.</w:t>
      </w:r>
    </w:p>
    <w:p w:rsidR="00090FDA" w:rsidRPr="00090FDA" w:rsidRDefault="00090FDA" w:rsidP="00090FDA">
      <w:pPr>
        <w:widowControl/>
        <w:numPr>
          <w:ilvl w:val="0"/>
          <w:numId w:val="43"/>
        </w:numPr>
        <w:tabs>
          <w:tab w:val="left" w:pos="360"/>
        </w:tabs>
        <w:spacing w:line="360" w:lineRule="auto"/>
        <w:jc w:val="both"/>
        <w:rPr>
          <w:rFonts w:eastAsia="Times New Roman"/>
          <w:sz w:val="28"/>
          <w:szCs w:val="28"/>
        </w:rPr>
      </w:pPr>
      <w:r w:rsidRPr="00090FDA">
        <w:rPr>
          <w:rFonts w:eastAsia="Times New Roman"/>
          <w:sz w:val="28"/>
          <w:szCs w:val="28"/>
          <w:lang w:val="uk-UA"/>
        </w:rPr>
        <w:t>Сепир Е. "Избранные труды по языкознанию и культурологии". - М.: Прогрес, 1993р.</w:t>
      </w:r>
    </w:p>
    <w:p w:rsidR="00090FDA" w:rsidRPr="00090FDA" w:rsidRDefault="00090FDA" w:rsidP="00090FDA">
      <w:pPr>
        <w:widowControl/>
        <w:numPr>
          <w:ilvl w:val="0"/>
          <w:numId w:val="43"/>
        </w:numPr>
        <w:spacing w:line="276" w:lineRule="auto"/>
        <w:jc w:val="both"/>
        <w:rPr>
          <w:rFonts w:eastAsia="Times New Roman"/>
          <w:spacing w:val="-2"/>
          <w:sz w:val="28"/>
          <w:szCs w:val="28"/>
        </w:rPr>
      </w:pPr>
      <w:r w:rsidRPr="00090FDA">
        <w:rPr>
          <w:rFonts w:eastAsia="Times New Roman"/>
          <w:spacing w:val="-2"/>
          <w:sz w:val="28"/>
          <w:szCs w:val="28"/>
          <w:lang w:val="uk-UA"/>
        </w:rPr>
        <w:t xml:space="preserve">Чугу С. Вивчення взаємодії мови і культури в контексті зміни наукових парадигм </w:t>
      </w:r>
      <w:r w:rsidRPr="00090FDA">
        <w:rPr>
          <w:rFonts w:eastAsia="Times New Roman"/>
          <w:spacing w:val="-2"/>
          <w:sz w:val="28"/>
          <w:szCs w:val="28"/>
        </w:rPr>
        <w:t xml:space="preserve">// Наук. вісник Херсон. держ. ун-ту. Серія “Лінгвістика”: Зб. наук. пр. – Херсон: Вид-во ХДУ, 2005. – Випуск 2. – С. 38 – 40. </w:t>
      </w:r>
    </w:p>
    <w:p w:rsidR="00090FDA" w:rsidRPr="00090FDA" w:rsidRDefault="00090FDA" w:rsidP="00090FDA">
      <w:pPr>
        <w:widowControl/>
        <w:spacing w:line="360" w:lineRule="auto"/>
        <w:jc w:val="both"/>
        <w:rPr>
          <w:rFonts w:eastAsia="Times New Roman"/>
          <w:sz w:val="28"/>
          <w:szCs w:val="28"/>
        </w:rPr>
      </w:pP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sz w:val="28"/>
          <w:szCs w:val="28"/>
          <w:lang w:val="uk-UA"/>
        </w:rPr>
        <w:t xml:space="preserve">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b/>
          <w:sz w:val="28"/>
          <w:szCs w:val="28"/>
          <w:lang w:val="uk-UA"/>
        </w:rPr>
        <w:t>Лекційний модуль 4. Дискурс аналіз і аналіз дискурсу.</w:t>
      </w:r>
      <w:r w:rsidRPr="00090FDA">
        <w:rPr>
          <w:rFonts w:eastAsia="Times New Roman"/>
          <w:sz w:val="28"/>
          <w:szCs w:val="28"/>
          <w:lang w:val="uk-UA"/>
        </w:rPr>
        <w:t xml:space="preserve"> </w:t>
      </w: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sz w:val="28"/>
          <w:szCs w:val="28"/>
          <w:lang w:val="uk-UA"/>
        </w:rPr>
        <w:t>Розуміння терміну дискурс у сучасній науці.</w:t>
      </w:r>
      <w:r w:rsidRPr="00090FDA">
        <w:rPr>
          <w:rFonts w:eastAsia="Times New Roman"/>
          <w:b/>
          <w:sz w:val="28"/>
          <w:szCs w:val="28"/>
          <w:lang w:val="uk-UA"/>
        </w:rPr>
        <w:t xml:space="preserve">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Терміни дискурс аналізу.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Принципи дискурс аналізу. </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4"/>
        </w:numPr>
        <w:spacing w:line="276" w:lineRule="auto"/>
        <w:jc w:val="both"/>
        <w:rPr>
          <w:rFonts w:eastAsia="Times New Roman"/>
          <w:spacing w:val="-4"/>
          <w:sz w:val="28"/>
          <w:szCs w:val="28"/>
          <w:lang w:val="uk-UA"/>
        </w:rPr>
      </w:pPr>
      <w:r w:rsidRPr="00090FDA">
        <w:rPr>
          <w:rFonts w:eastAsia="Times New Roman"/>
          <w:spacing w:val="-4"/>
          <w:sz w:val="28"/>
          <w:szCs w:val="28"/>
          <w:lang w:val="uk-UA"/>
        </w:rPr>
        <w:t>Почепцов Г.Г. Теорія комунікації. – Київ: ВЦ Київський університет, 1999. – 308с.</w:t>
      </w:r>
    </w:p>
    <w:p w:rsidR="00090FDA" w:rsidRPr="00090FDA" w:rsidRDefault="00090FDA" w:rsidP="00090FDA">
      <w:pPr>
        <w:widowControl/>
        <w:numPr>
          <w:ilvl w:val="0"/>
          <w:numId w:val="44"/>
        </w:numPr>
        <w:tabs>
          <w:tab w:val="left" w:pos="360"/>
        </w:tabs>
        <w:spacing w:line="360" w:lineRule="auto"/>
        <w:jc w:val="both"/>
        <w:rPr>
          <w:rFonts w:eastAsia="Times New Roman"/>
          <w:sz w:val="28"/>
          <w:szCs w:val="28"/>
        </w:rPr>
      </w:pPr>
      <w:r w:rsidRPr="00090FDA">
        <w:rPr>
          <w:rFonts w:eastAsia="Times New Roman"/>
          <w:sz w:val="28"/>
          <w:szCs w:val="28"/>
          <w:lang w:val="uk-UA"/>
        </w:rPr>
        <w:t>Сепир Е. "Избранные труды по языкознанию и культурологии". - М.: Прогрес, 1993р.</w:t>
      </w:r>
    </w:p>
    <w:p w:rsidR="00090FDA" w:rsidRPr="00090FDA" w:rsidRDefault="00090FDA" w:rsidP="00090FDA">
      <w:pPr>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sz w:val="28"/>
          <w:szCs w:val="28"/>
        </w:rPr>
      </w:pPr>
      <w:r w:rsidRPr="00090FDA">
        <w:rPr>
          <w:rFonts w:eastAsia="Times New Roman"/>
          <w:sz w:val="28"/>
          <w:szCs w:val="28"/>
        </w:rPr>
        <w:t>Гальперин И.Р. Текст как объект лингвистического исследования. – М., 1981. – 140 с.</w:t>
      </w:r>
    </w:p>
    <w:p w:rsidR="00090FDA" w:rsidRPr="00090FDA" w:rsidRDefault="00090FDA" w:rsidP="00090FDA">
      <w:pPr>
        <w:widowControl/>
        <w:spacing w:line="360" w:lineRule="auto"/>
        <w:jc w:val="both"/>
        <w:rPr>
          <w:rFonts w:eastAsia="Times New Roman"/>
          <w:sz w:val="28"/>
          <w:szCs w:val="28"/>
        </w:rPr>
      </w:pPr>
    </w:p>
    <w:p w:rsidR="00090FDA" w:rsidRPr="00090FDA" w:rsidRDefault="00090FDA" w:rsidP="00090FDA">
      <w:pPr>
        <w:widowControl/>
        <w:spacing w:line="360" w:lineRule="auto"/>
        <w:jc w:val="both"/>
        <w:rPr>
          <w:rFonts w:eastAsia="Times New Roman"/>
          <w:sz w:val="28"/>
          <w:szCs w:val="28"/>
          <w:lang w:val="uk-UA"/>
        </w:rPr>
      </w:pP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b/>
          <w:sz w:val="28"/>
          <w:szCs w:val="28"/>
          <w:lang w:val="uk-UA"/>
        </w:rPr>
        <w:t xml:space="preserve">Лекційний модуль 5. Наратологія.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lastRenderedPageBreak/>
        <w:t xml:space="preserve">Теорія.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Підходи.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Наратологічний аналіз.</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5"/>
        </w:numPr>
        <w:tabs>
          <w:tab w:val="left" w:pos="851"/>
          <w:tab w:val="left" w:pos="1134"/>
          <w:tab w:val="num" w:pos="1461"/>
        </w:tabs>
        <w:spacing w:line="360" w:lineRule="auto"/>
        <w:ind w:left="851" w:hanging="567"/>
        <w:jc w:val="both"/>
        <w:rPr>
          <w:rFonts w:eastAsia="Times New Roman"/>
          <w:spacing w:val="-6"/>
          <w:sz w:val="28"/>
          <w:szCs w:val="28"/>
          <w:lang w:val="uk-UA"/>
        </w:rPr>
      </w:pPr>
      <w:r w:rsidRPr="00090FDA">
        <w:rPr>
          <w:rFonts w:eastAsia="Times New Roman"/>
          <w:spacing w:val="-6"/>
          <w:sz w:val="28"/>
          <w:szCs w:val="28"/>
          <w:lang w:val="uk-UA"/>
        </w:rPr>
        <w:t>Савчук Р. І. Когнітивна наратологія в контексті нових дослідницьких орієнтирів сучасної лінгвістики тексту / Р. І. Савчук // Проблеми семантики слова, речення та тексту. — 2013. — Вип. 31. — С. 214—220.</w:t>
      </w:r>
    </w:p>
    <w:p w:rsidR="00090FDA" w:rsidRPr="00090FDA" w:rsidRDefault="00090FDA" w:rsidP="00090FDA">
      <w:pPr>
        <w:widowControl/>
        <w:numPr>
          <w:ilvl w:val="0"/>
          <w:numId w:val="45"/>
        </w:numPr>
        <w:shd w:val="clear" w:color="auto" w:fill="FFFFFF"/>
        <w:tabs>
          <w:tab w:val="left" w:pos="851"/>
          <w:tab w:val="left" w:pos="1134"/>
          <w:tab w:val="num" w:pos="1461"/>
        </w:tabs>
        <w:autoSpaceDE w:val="0"/>
        <w:autoSpaceDN w:val="0"/>
        <w:spacing w:line="360" w:lineRule="auto"/>
        <w:ind w:left="851" w:hanging="567"/>
        <w:jc w:val="both"/>
        <w:rPr>
          <w:rFonts w:eastAsia="Times New Roman"/>
          <w:sz w:val="28"/>
          <w:szCs w:val="28"/>
          <w:lang w:val="uk-UA"/>
        </w:rPr>
      </w:pPr>
      <w:r w:rsidRPr="00090FDA">
        <w:rPr>
          <w:rFonts w:eastAsia="Times New Roman"/>
          <w:sz w:val="28"/>
          <w:szCs w:val="28"/>
          <w:lang w:val="uk-UA"/>
        </w:rPr>
        <w:t>Шмид В. Наратология / Вольф Шмид. — М. : Языки словянской культуры, 2003. — 312 с.</w:t>
      </w:r>
    </w:p>
    <w:p w:rsidR="00090FDA" w:rsidRPr="00090FDA" w:rsidRDefault="00090FDA" w:rsidP="00090FDA">
      <w:pPr>
        <w:widowControl/>
        <w:numPr>
          <w:ilvl w:val="0"/>
          <w:numId w:val="45"/>
        </w:numPr>
        <w:tabs>
          <w:tab w:val="left" w:pos="851"/>
          <w:tab w:val="num" w:pos="1461"/>
        </w:tabs>
        <w:spacing w:line="360" w:lineRule="auto"/>
        <w:ind w:left="851" w:hanging="567"/>
        <w:jc w:val="both"/>
        <w:rPr>
          <w:rFonts w:eastAsia="SimSun"/>
          <w:spacing w:val="-4"/>
          <w:sz w:val="28"/>
          <w:szCs w:val="28"/>
          <w:lang w:val="uk-UA" w:eastAsia="ar-SA"/>
        </w:rPr>
      </w:pPr>
      <w:r w:rsidRPr="00090FDA">
        <w:rPr>
          <w:rFonts w:eastAsia="SimSun"/>
          <w:spacing w:val="-4"/>
          <w:sz w:val="28"/>
          <w:szCs w:val="28"/>
          <w:lang w:val="uk-UA" w:eastAsia="ar-SA"/>
        </w:rPr>
        <w:t xml:space="preserve">Genette G. Figures III / </w:t>
      </w:r>
      <w:r w:rsidRPr="00090FDA">
        <w:rPr>
          <w:rFonts w:eastAsia="SimSun"/>
          <w:spacing w:val="-4"/>
          <w:sz w:val="28"/>
          <w:szCs w:val="28"/>
          <w:lang w:val="fr-FR" w:eastAsia="ar-SA"/>
        </w:rPr>
        <w:t>G</w:t>
      </w:r>
      <w:r w:rsidRPr="00090FDA">
        <w:rPr>
          <w:rFonts w:eastAsia="SimSun"/>
          <w:spacing w:val="-4"/>
          <w:sz w:val="28"/>
          <w:szCs w:val="28"/>
          <w:lang w:val="uk-UA" w:eastAsia="ar-SA"/>
        </w:rPr>
        <w:t>erard Génette. — P. : Seuil, Points, 1972. — 282 p.</w:t>
      </w:r>
    </w:p>
    <w:p w:rsidR="00090FDA" w:rsidRPr="00090FDA" w:rsidRDefault="00090FDA" w:rsidP="00090FDA">
      <w:pPr>
        <w:widowControl/>
        <w:spacing w:line="360" w:lineRule="auto"/>
        <w:jc w:val="both"/>
        <w:rPr>
          <w:rFonts w:eastAsia="Times New Roman"/>
          <w:bCs/>
          <w:sz w:val="28"/>
          <w:szCs w:val="28"/>
          <w:lang w:val="uk-UA"/>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bCs/>
          <w:sz w:val="28"/>
          <w:szCs w:val="28"/>
          <w:lang w:val="uk-UA"/>
        </w:rPr>
        <w:t>Змістовий модуль 2.</w:t>
      </w:r>
      <w:r w:rsidRPr="00090FDA">
        <w:rPr>
          <w:rFonts w:eastAsia="Times New Roman"/>
          <w:b/>
          <w:sz w:val="28"/>
          <w:szCs w:val="28"/>
          <w:lang w:val="uk-UA"/>
        </w:rPr>
        <w:t xml:space="preserve"> Школи когнітивної лінгвістики: методологічні основи </w:t>
      </w:r>
    </w:p>
    <w:p w:rsidR="00090FDA" w:rsidRPr="00090FDA" w:rsidRDefault="00090FDA" w:rsidP="00090FDA">
      <w:pPr>
        <w:widowControl/>
        <w:spacing w:line="360" w:lineRule="auto"/>
        <w:rPr>
          <w:rFonts w:eastAsia="Times New Roman"/>
          <w:b/>
          <w:sz w:val="28"/>
          <w:szCs w:val="28"/>
          <w:lang w:val="uk-UA"/>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 xml:space="preserve">Лекційний модуль 1. Когнітивна лінгвістика в контексті когнітивних досліджень. </w:t>
      </w:r>
    </w:p>
    <w:p w:rsidR="00090FDA" w:rsidRPr="00090FDA" w:rsidRDefault="00090FDA" w:rsidP="00090FDA">
      <w:pPr>
        <w:widowControl/>
        <w:spacing w:line="360" w:lineRule="auto"/>
        <w:rPr>
          <w:rFonts w:eastAsia="Times New Roman"/>
          <w:sz w:val="28"/>
          <w:szCs w:val="28"/>
          <w:lang w:val="uk-UA"/>
        </w:rPr>
      </w:pPr>
      <w:r w:rsidRPr="00090FDA">
        <w:rPr>
          <w:rFonts w:eastAsia="Times New Roman"/>
          <w:sz w:val="28"/>
          <w:szCs w:val="28"/>
          <w:lang w:val="uk-UA"/>
        </w:rPr>
        <w:t xml:space="preserve">Нейролінгвістика, психолінгвістика, когнітивна лінгвістика. </w:t>
      </w:r>
    </w:p>
    <w:p w:rsidR="00090FDA" w:rsidRPr="00090FDA" w:rsidRDefault="00090FDA" w:rsidP="00090FDA">
      <w:pPr>
        <w:widowControl/>
        <w:spacing w:line="360" w:lineRule="auto"/>
        <w:rPr>
          <w:rFonts w:eastAsia="Times New Roman"/>
          <w:sz w:val="24"/>
          <w:szCs w:val="24"/>
          <w:lang w:val="uk-UA"/>
        </w:rPr>
      </w:pPr>
      <w:r w:rsidRPr="00090FDA">
        <w:rPr>
          <w:rFonts w:eastAsia="Times New Roman"/>
          <w:sz w:val="28"/>
          <w:szCs w:val="28"/>
          <w:lang w:val="uk-UA"/>
        </w:rPr>
        <w:t>Концептуальні моделі (фреймова семантика).</w:t>
      </w:r>
      <w:r w:rsidRPr="00090FDA">
        <w:rPr>
          <w:rFonts w:eastAsia="Times New Roman"/>
          <w:sz w:val="24"/>
          <w:szCs w:val="24"/>
          <w:lang w:val="uk-UA"/>
        </w:rPr>
        <w:t xml:space="preserve"> </w:t>
      </w:r>
    </w:p>
    <w:p w:rsidR="00090FDA" w:rsidRPr="00090FDA" w:rsidRDefault="00090FDA" w:rsidP="00090FDA">
      <w:pPr>
        <w:widowControl/>
        <w:spacing w:line="360" w:lineRule="auto"/>
        <w:rPr>
          <w:rFonts w:eastAsia="Times New Roman"/>
          <w:sz w:val="28"/>
          <w:szCs w:val="28"/>
          <w:lang w:val="uk-UA"/>
        </w:rPr>
      </w:pPr>
      <w:r w:rsidRPr="00090FDA">
        <w:rPr>
          <w:rFonts w:eastAsia="Times New Roman"/>
          <w:sz w:val="28"/>
          <w:szCs w:val="28"/>
          <w:lang w:val="uk-UA"/>
        </w:rPr>
        <w:t>Конструкційна граматика.</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Лекційний модуль 2. Теорія концептуальної метафори</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lastRenderedPageBreak/>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sz w:val="28"/>
          <w:szCs w:val="28"/>
          <w:lang w:val="en-US"/>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Лекційний модуль 3. Теорія концептуальної інтеграції</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b/>
          <w:sz w:val="28"/>
          <w:szCs w:val="28"/>
          <w:lang w:val="en-US"/>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Лекційний модуль 4. Теорія прототипів</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b/>
          <w:sz w:val="28"/>
          <w:szCs w:val="28"/>
          <w:lang w:val="en-US"/>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Лекційний модуль 5. Можливі світи у художній семантиці</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lastRenderedPageBreak/>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after="160" w:line="259" w:lineRule="auto"/>
        <w:rPr>
          <w:rFonts w:eastAsia="Times New Roman"/>
          <w:b/>
          <w:sz w:val="28"/>
          <w:szCs w:val="28"/>
          <w:lang w:val="en-US"/>
        </w:rPr>
      </w:pPr>
      <w:r w:rsidRPr="00090FDA">
        <w:rPr>
          <w:rFonts w:eastAsia="Times New Roman"/>
          <w:b/>
          <w:sz w:val="28"/>
          <w:szCs w:val="28"/>
          <w:lang w:val="en-US"/>
        </w:rPr>
        <w:br w:type="page"/>
      </w:r>
    </w:p>
    <w:p w:rsidR="007B6151" w:rsidRDefault="007B6151" w:rsidP="007B6151">
      <w:pPr>
        <w:widowControl/>
        <w:jc w:val="center"/>
        <w:rPr>
          <w:b/>
          <w:caps/>
          <w:sz w:val="28"/>
          <w:szCs w:val="28"/>
          <w:lang w:val="uk-UA"/>
        </w:rPr>
      </w:pPr>
      <w:r w:rsidRPr="00894807">
        <w:rPr>
          <w:b/>
          <w:caps/>
          <w:sz w:val="28"/>
          <w:szCs w:val="28"/>
          <w:lang w:val="uk-UA"/>
        </w:rPr>
        <w:lastRenderedPageBreak/>
        <w:t>Методичні рекомендації до проведення</w:t>
      </w:r>
    </w:p>
    <w:p w:rsidR="007B6151" w:rsidRDefault="007B6151" w:rsidP="007B6151">
      <w:pPr>
        <w:widowControl/>
        <w:jc w:val="center"/>
        <w:rPr>
          <w:b/>
          <w:caps/>
          <w:sz w:val="28"/>
          <w:szCs w:val="28"/>
          <w:lang w:val="uk-UA"/>
        </w:rPr>
      </w:pPr>
      <w:r w:rsidRPr="00894807">
        <w:rPr>
          <w:b/>
          <w:caps/>
          <w:sz w:val="28"/>
          <w:szCs w:val="28"/>
          <w:lang w:val="uk-UA"/>
        </w:rPr>
        <w:t xml:space="preserve"> практичних занять</w:t>
      </w:r>
    </w:p>
    <w:p w:rsidR="007B6151" w:rsidRPr="00894807" w:rsidRDefault="007B6151" w:rsidP="007B6151">
      <w:pPr>
        <w:widowControl/>
        <w:jc w:val="center"/>
        <w:rPr>
          <w:b/>
          <w:caps/>
          <w:sz w:val="28"/>
          <w:szCs w:val="24"/>
          <w:lang w:val="uk-UA"/>
        </w:rPr>
      </w:pPr>
    </w:p>
    <w:p w:rsidR="00090FDA" w:rsidRPr="00090FDA" w:rsidRDefault="00090FDA" w:rsidP="00090FDA">
      <w:pPr>
        <w:widowControl/>
        <w:spacing w:line="360" w:lineRule="auto"/>
        <w:jc w:val="center"/>
        <w:rPr>
          <w:rFonts w:eastAsia="Times New Roman"/>
          <w:b/>
          <w:bCs/>
          <w:sz w:val="28"/>
          <w:szCs w:val="28"/>
          <w:lang w:val="uk-UA"/>
        </w:rPr>
      </w:pPr>
      <w:r w:rsidRPr="00090FDA">
        <w:rPr>
          <w:rFonts w:eastAsia="Times New Roman"/>
          <w:b/>
          <w:bCs/>
          <w:sz w:val="28"/>
          <w:szCs w:val="28"/>
          <w:lang w:val="uk-UA"/>
        </w:rPr>
        <w:t>Змістовий модуль 1. Формальний апарат сучасної лінгвістики</w:t>
      </w:r>
    </w:p>
    <w:p w:rsidR="00090FDA" w:rsidRPr="00090FDA" w:rsidRDefault="00090FDA" w:rsidP="00090FDA">
      <w:pPr>
        <w:widowControl/>
        <w:spacing w:line="360" w:lineRule="auto"/>
        <w:jc w:val="both"/>
        <w:rPr>
          <w:rFonts w:eastAsia="Times New Roman"/>
          <w:bCs/>
          <w:sz w:val="28"/>
          <w:szCs w:val="28"/>
          <w:lang w:val="uk-UA"/>
        </w:rPr>
      </w:pPr>
      <w:r w:rsidRPr="00090FDA">
        <w:rPr>
          <w:rFonts w:eastAsia="Times New Roman"/>
          <w:b/>
          <w:bCs/>
          <w:sz w:val="28"/>
          <w:szCs w:val="28"/>
          <w:lang w:val="uk-UA"/>
        </w:rPr>
        <w:t>Практичний модуль 1. Мова і людський фактор у мові</w:t>
      </w:r>
      <w:r w:rsidRPr="00090FDA">
        <w:rPr>
          <w:rFonts w:eastAsia="Times New Roman"/>
          <w:bCs/>
          <w:sz w:val="28"/>
          <w:szCs w:val="28"/>
          <w:lang w:val="uk-UA"/>
        </w:rPr>
        <w:t xml:space="preserve">. </w:t>
      </w:r>
    </w:p>
    <w:p w:rsidR="00090FDA" w:rsidRPr="00090FDA" w:rsidRDefault="00090FDA" w:rsidP="00090FDA">
      <w:pPr>
        <w:widowControl/>
        <w:spacing w:line="360" w:lineRule="auto"/>
        <w:jc w:val="both"/>
        <w:rPr>
          <w:rFonts w:eastAsia="Times New Roman"/>
          <w:bCs/>
          <w:sz w:val="28"/>
          <w:szCs w:val="28"/>
          <w:lang w:val="uk-UA"/>
        </w:rPr>
      </w:pPr>
      <w:r w:rsidRPr="00090FDA">
        <w:rPr>
          <w:rFonts w:eastAsia="Times New Roman"/>
          <w:bCs/>
          <w:sz w:val="28"/>
          <w:szCs w:val="28"/>
          <w:lang w:val="uk-UA"/>
        </w:rPr>
        <w:t xml:space="preserve">Принцип антропоцентризму у мові.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Співвідношення картини світу і мовної картини світу.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Роль мови в життєдіяльності людини типи ментальної діяльності людини.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Мова як засіб втілення думки.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Полі функціональність мови. </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1"/>
        </w:numPr>
        <w:tabs>
          <w:tab w:val="left" w:pos="426"/>
        </w:tabs>
        <w:spacing w:line="276" w:lineRule="auto"/>
        <w:jc w:val="both"/>
        <w:rPr>
          <w:rFonts w:eastAsia="Times New Roman"/>
          <w:spacing w:val="-4"/>
          <w:sz w:val="28"/>
          <w:szCs w:val="28"/>
        </w:rPr>
      </w:pPr>
      <w:r w:rsidRPr="00090FDA">
        <w:rPr>
          <w:rFonts w:eastAsia="Times New Roman"/>
          <w:spacing w:val="-4"/>
          <w:sz w:val="28"/>
          <w:szCs w:val="28"/>
        </w:rPr>
        <w:t>Человеческий фактор в языке. Язык и порождение речи. – М: Наука, 1991. – 185 с.</w:t>
      </w:r>
    </w:p>
    <w:p w:rsidR="00090FDA" w:rsidRPr="00090FDA" w:rsidRDefault="00090FDA" w:rsidP="00090FDA">
      <w:pPr>
        <w:widowControl/>
        <w:numPr>
          <w:ilvl w:val="0"/>
          <w:numId w:val="41"/>
        </w:numPr>
        <w:spacing w:line="360" w:lineRule="auto"/>
        <w:jc w:val="both"/>
        <w:rPr>
          <w:rFonts w:eastAsia="Times New Roman"/>
          <w:sz w:val="28"/>
          <w:szCs w:val="28"/>
        </w:rPr>
      </w:pPr>
      <w:r w:rsidRPr="00090FDA">
        <w:rPr>
          <w:rFonts w:eastAsia="Times New Roman"/>
          <w:sz w:val="28"/>
          <w:szCs w:val="28"/>
        </w:rPr>
        <w:t xml:space="preserve">Бонфельдт М. Музыка: Язык. Речь. Мышление. </w:t>
      </w:r>
      <w:r w:rsidRPr="00090FDA">
        <w:rPr>
          <w:rFonts w:eastAsia="Times New Roman"/>
          <w:sz w:val="28"/>
          <w:szCs w:val="28"/>
          <w:lang w:val="en-US"/>
        </w:rPr>
        <w:t>www</w:t>
      </w:r>
      <w:r w:rsidRPr="00090FDA">
        <w:rPr>
          <w:rFonts w:eastAsia="Times New Roman"/>
          <w:sz w:val="28"/>
          <w:szCs w:val="28"/>
        </w:rPr>
        <w:t>.</w:t>
      </w:r>
      <w:r w:rsidRPr="00090FDA">
        <w:rPr>
          <w:rFonts w:eastAsia="Times New Roman"/>
          <w:sz w:val="28"/>
          <w:szCs w:val="28"/>
          <w:lang w:val="en-US"/>
        </w:rPr>
        <w:t>booksite</w:t>
      </w:r>
      <w:r w:rsidRPr="00090FDA">
        <w:rPr>
          <w:rFonts w:eastAsia="Times New Roman"/>
          <w:sz w:val="28"/>
          <w:szCs w:val="28"/>
        </w:rPr>
        <w:t>.</w:t>
      </w:r>
      <w:r w:rsidRPr="00090FDA">
        <w:rPr>
          <w:rFonts w:eastAsia="Times New Roman"/>
          <w:sz w:val="28"/>
          <w:szCs w:val="28"/>
          <w:lang w:val="en-US"/>
        </w:rPr>
        <w:t>ru</w:t>
      </w:r>
      <w:r w:rsidRPr="00090FDA">
        <w:rPr>
          <w:rFonts w:eastAsia="Times New Roman"/>
          <w:sz w:val="28"/>
          <w:szCs w:val="28"/>
        </w:rPr>
        <w:t>/</w:t>
      </w:r>
      <w:r w:rsidRPr="00090FDA">
        <w:rPr>
          <w:rFonts w:eastAsia="Times New Roman"/>
          <w:sz w:val="28"/>
          <w:szCs w:val="28"/>
          <w:lang w:val="en-US"/>
        </w:rPr>
        <w:t>fulltext</w:t>
      </w:r>
      <w:r w:rsidRPr="00090FDA">
        <w:rPr>
          <w:rFonts w:eastAsia="Times New Roman"/>
          <w:sz w:val="28"/>
          <w:szCs w:val="28"/>
        </w:rPr>
        <w:t>/</w:t>
      </w:r>
      <w:r w:rsidRPr="00090FDA">
        <w:rPr>
          <w:rFonts w:eastAsia="Times New Roman"/>
          <w:sz w:val="28"/>
          <w:szCs w:val="28"/>
          <w:lang w:val="en-US"/>
        </w:rPr>
        <w:t>bon</w:t>
      </w:r>
      <w:r w:rsidRPr="00090FDA">
        <w:rPr>
          <w:rFonts w:eastAsia="Times New Roman"/>
          <w:sz w:val="28"/>
          <w:szCs w:val="28"/>
        </w:rPr>
        <w:t>/</w:t>
      </w:r>
      <w:r w:rsidRPr="00090FDA">
        <w:rPr>
          <w:rFonts w:eastAsia="Times New Roman"/>
          <w:sz w:val="28"/>
          <w:szCs w:val="28"/>
          <w:lang w:val="en-US"/>
        </w:rPr>
        <w:t>fel</w:t>
      </w:r>
      <w:r w:rsidRPr="00090FDA">
        <w:rPr>
          <w:rFonts w:eastAsia="Times New Roman"/>
          <w:sz w:val="28"/>
          <w:szCs w:val="28"/>
        </w:rPr>
        <w:t>/</w:t>
      </w:r>
      <w:r w:rsidRPr="00090FDA">
        <w:rPr>
          <w:rFonts w:eastAsia="Times New Roman"/>
          <w:sz w:val="28"/>
          <w:szCs w:val="28"/>
          <w:lang w:val="en-US"/>
        </w:rPr>
        <w:t>bonfeld</w:t>
      </w:r>
      <w:r w:rsidRPr="00090FDA">
        <w:rPr>
          <w:rFonts w:eastAsia="Times New Roman"/>
          <w:sz w:val="28"/>
          <w:szCs w:val="28"/>
        </w:rPr>
        <w:t>/01.</w:t>
      </w:r>
      <w:r w:rsidRPr="00090FDA">
        <w:rPr>
          <w:rFonts w:eastAsia="Times New Roman"/>
          <w:sz w:val="28"/>
          <w:szCs w:val="28"/>
          <w:lang w:val="en-US"/>
        </w:rPr>
        <w:t>html</w:t>
      </w:r>
    </w:p>
    <w:p w:rsidR="00090FDA" w:rsidRPr="00090FDA" w:rsidRDefault="00090FDA" w:rsidP="00090FDA">
      <w:pPr>
        <w:widowControl/>
        <w:numPr>
          <w:ilvl w:val="0"/>
          <w:numId w:val="41"/>
        </w:numPr>
        <w:spacing w:line="276" w:lineRule="auto"/>
        <w:jc w:val="both"/>
        <w:rPr>
          <w:rFonts w:eastAsia="Times New Roman"/>
          <w:spacing w:val="-2"/>
          <w:sz w:val="28"/>
          <w:szCs w:val="28"/>
        </w:rPr>
      </w:pPr>
      <w:r w:rsidRPr="00090FDA">
        <w:rPr>
          <w:rFonts w:eastAsia="Times New Roman"/>
          <w:spacing w:val="-2"/>
          <w:sz w:val="28"/>
          <w:szCs w:val="28"/>
        </w:rPr>
        <w:t>Донец П.Н. Основы общей теории межкультурной коммуникации. – Харьков: Штрих, 2001. – 384 с.</w:t>
      </w:r>
    </w:p>
    <w:p w:rsidR="00090FDA" w:rsidRPr="00090FDA" w:rsidRDefault="00090FDA" w:rsidP="00090FDA">
      <w:pPr>
        <w:widowControl/>
        <w:numPr>
          <w:ilvl w:val="0"/>
          <w:numId w:val="41"/>
        </w:numPr>
        <w:spacing w:line="276" w:lineRule="auto"/>
        <w:jc w:val="both"/>
        <w:rPr>
          <w:rFonts w:eastAsia="Times New Roman"/>
          <w:spacing w:val="-4"/>
          <w:sz w:val="28"/>
          <w:szCs w:val="28"/>
        </w:rPr>
      </w:pPr>
      <w:r w:rsidRPr="00090FDA">
        <w:rPr>
          <w:rFonts w:eastAsia="Times New Roman"/>
          <w:spacing w:val="-4"/>
          <w:sz w:val="28"/>
          <w:szCs w:val="28"/>
        </w:rPr>
        <w:t xml:space="preserve">Почепцов Г.Г. Теорія комунікації. – Київ: </w:t>
      </w:r>
      <w:r w:rsidRPr="00090FDA">
        <w:rPr>
          <w:rFonts w:eastAsia="Times New Roman"/>
          <w:spacing w:val="-4"/>
          <w:sz w:val="28"/>
          <w:szCs w:val="28"/>
          <w:lang w:val="uk-UA"/>
        </w:rPr>
        <w:t xml:space="preserve">ВЦ </w:t>
      </w:r>
      <w:r w:rsidRPr="00090FDA">
        <w:rPr>
          <w:rFonts w:eastAsia="Times New Roman"/>
          <w:spacing w:val="-4"/>
          <w:sz w:val="28"/>
          <w:szCs w:val="28"/>
        </w:rPr>
        <w:t>Київський університет, 1999. – 308с.</w:t>
      </w:r>
    </w:p>
    <w:p w:rsidR="00090FDA" w:rsidRPr="00090FDA" w:rsidRDefault="00090FDA" w:rsidP="00090FDA">
      <w:pPr>
        <w:widowControl/>
        <w:spacing w:line="276" w:lineRule="auto"/>
        <w:ind w:left="360"/>
        <w:jc w:val="both"/>
        <w:rPr>
          <w:rFonts w:eastAsia="Times New Roman"/>
          <w:spacing w:val="-2"/>
          <w:sz w:val="28"/>
          <w:szCs w:val="28"/>
        </w:rPr>
      </w:pPr>
    </w:p>
    <w:p w:rsidR="00090FDA" w:rsidRPr="00090FDA" w:rsidRDefault="00090FDA" w:rsidP="00090FDA">
      <w:pPr>
        <w:widowControl/>
        <w:tabs>
          <w:tab w:val="left" w:pos="426"/>
        </w:tabs>
        <w:spacing w:line="276" w:lineRule="auto"/>
        <w:ind w:left="720"/>
        <w:jc w:val="both"/>
        <w:rPr>
          <w:rFonts w:eastAsia="Times New Roman"/>
          <w:spacing w:val="-4"/>
          <w:sz w:val="28"/>
          <w:szCs w:val="28"/>
        </w:rPr>
      </w:pP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b/>
          <w:sz w:val="28"/>
          <w:szCs w:val="28"/>
          <w:lang w:val="uk-UA"/>
        </w:rPr>
        <w:t xml:space="preserve">Практичний модуль 2. Проблема позначення: концепт, поняття, значення. </w:t>
      </w:r>
      <w:r w:rsidRPr="00090FDA">
        <w:rPr>
          <w:rFonts w:eastAsia="Times New Roman"/>
          <w:sz w:val="28"/>
          <w:szCs w:val="28"/>
          <w:lang w:val="uk-UA"/>
        </w:rPr>
        <w:t xml:space="preserve">Структура концепта.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Методика його опису.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Концепт як основа мовної картини світу.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Лінгвістична реконструкція когнітивної структури.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Еволюція понять у семантиці.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Лексичне значення в контексті сучасної лінгвістики. </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2"/>
        </w:numPr>
        <w:tabs>
          <w:tab w:val="left" w:pos="360"/>
        </w:tabs>
        <w:spacing w:line="360" w:lineRule="auto"/>
        <w:jc w:val="both"/>
        <w:rPr>
          <w:rFonts w:eastAsia="Times New Roman"/>
          <w:sz w:val="28"/>
          <w:szCs w:val="28"/>
        </w:rPr>
      </w:pPr>
      <w:r w:rsidRPr="00090FDA">
        <w:rPr>
          <w:rFonts w:eastAsia="Times New Roman"/>
          <w:sz w:val="28"/>
          <w:szCs w:val="28"/>
        </w:rPr>
        <w:t>Маслова В.А. Введение в когнитивную лингвистику. - М.: ФЛИНТА: Наука, 2017.</w:t>
      </w:r>
    </w:p>
    <w:p w:rsidR="00090FDA" w:rsidRPr="00090FDA" w:rsidRDefault="00090FDA" w:rsidP="00090FDA">
      <w:pPr>
        <w:widowControl/>
        <w:numPr>
          <w:ilvl w:val="0"/>
          <w:numId w:val="42"/>
        </w:numPr>
        <w:tabs>
          <w:tab w:val="left" w:pos="360"/>
        </w:tabs>
        <w:spacing w:line="360" w:lineRule="auto"/>
        <w:jc w:val="both"/>
        <w:rPr>
          <w:rFonts w:eastAsia="Times New Roman"/>
          <w:sz w:val="28"/>
          <w:szCs w:val="28"/>
        </w:rPr>
      </w:pPr>
      <w:r w:rsidRPr="00090FDA">
        <w:rPr>
          <w:rFonts w:eastAsia="Times New Roman"/>
          <w:sz w:val="28"/>
          <w:szCs w:val="28"/>
          <w:lang w:val="uk-UA"/>
        </w:rPr>
        <w:t>Сепир Е. "Избранные труды по языкознанию и культурологии". - М.: Прогрес, 1993р.</w:t>
      </w:r>
    </w:p>
    <w:p w:rsidR="00090FDA" w:rsidRPr="00090FDA" w:rsidRDefault="00090FDA" w:rsidP="00090FDA">
      <w:pPr>
        <w:widowControl/>
        <w:numPr>
          <w:ilvl w:val="0"/>
          <w:numId w:val="42"/>
        </w:numPr>
        <w:spacing w:line="276" w:lineRule="auto"/>
        <w:jc w:val="both"/>
        <w:rPr>
          <w:rFonts w:eastAsia="Times New Roman"/>
          <w:spacing w:val="-4"/>
          <w:sz w:val="28"/>
          <w:szCs w:val="28"/>
        </w:rPr>
      </w:pPr>
      <w:r w:rsidRPr="00090FDA">
        <w:rPr>
          <w:rFonts w:eastAsia="Times New Roman"/>
          <w:spacing w:val="-4"/>
          <w:sz w:val="28"/>
          <w:szCs w:val="28"/>
        </w:rPr>
        <w:lastRenderedPageBreak/>
        <w:t xml:space="preserve">Почепцов Г.Г. Теорія комунікації. – Київ: </w:t>
      </w:r>
      <w:r w:rsidRPr="00090FDA">
        <w:rPr>
          <w:rFonts w:eastAsia="Times New Roman"/>
          <w:spacing w:val="-4"/>
          <w:sz w:val="28"/>
          <w:szCs w:val="28"/>
          <w:lang w:val="uk-UA"/>
        </w:rPr>
        <w:t xml:space="preserve">ВЦ </w:t>
      </w:r>
      <w:r w:rsidRPr="00090FDA">
        <w:rPr>
          <w:rFonts w:eastAsia="Times New Roman"/>
          <w:spacing w:val="-4"/>
          <w:sz w:val="28"/>
          <w:szCs w:val="28"/>
        </w:rPr>
        <w:t>Київський університет, 1999. – 308с.</w:t>
      </w:r>
    </w:p>
    <w:p w:rsidR="00090FDA" w:rsidRPr="00090FDA" w:rsidRDefault="00090FDA" w:rsidP="00090FDA">
      <w:pPr>
        <w:widowControl/>
        <w:numPr>
          <w:ilvl w:val="0"/>
          <w:numId w:val="42"/>
        </w:numPr>
        <w:spacing w:line="360" w:lineRule="auto"/>
        <w:jc w:val="both"/>
        <w:rPr>
          <w:rFonts w:eastAsia="Times New Roman"/>
          <w:sz w:val="28"/>
          <w:szCs w:val="28"/>
        </w:rPr>
      </w:pPr>
      <w:r w:rsidRPr="00090FDA">
        <w:rPr>
          <w:rFonts w:eastAsia="Times New Roman"/>
          <w:sz w:val="28"/>
          <w:szCs w:val="28"/>
        </w:rPr>
        <w:t xml:space="preserve">Бонфельдт М. Музыка: Язык. Речь. Мышление. </w:t>
      </w:r>
      <w:r w:rsidRPr="00090FDA">
        <w:rPr>
          <w:rFonts w:eastAsia="Times New Roman"/>
          <w:sz w:val="28"/>
          <w:szCs w:val="28"/>
          <w:lang w:val="en-US"/>
        </w:rPr>
        <w:t>www</w:t>
      </w:r>
      <w:r w:rsidRPr="00090FDA">
        <w:rPr>
          <w:rFonts w:eastAsia="Times New Roman"/>
          <w:sz w:val="28"/>
          <w:szCs w:val="28"/>
        </w:rPr>
        <w:t>.</w:t>
      </w:r>
      <w:r w:rsidRPr="00090FDA">
        <w:rPr>
          <w:rFonts w:eastAsia="Times New Roman"/>
          <w:sz w:val="28"/>
          <w:szCs w:val="28"/>
          <w:lang w:val="en-US"/>
        </w:rPr>
        <w:t>booksite</w:t>
      </w:r>
      <w:r w:rsidRPr="00090FDA">
        <w:rPr>
          <w:rFonts w:eastAsia="Times New Roman"/>
          <w:sz w:val="28"/>
          <w:szCs w:val="28"/>
        </w:rPr>
        <w:t>.</w:t>
      </w:r>
      <w:r w:rsidRPr="00090FDA">
        <w:rPr>
          <w:rFonts w:eastAsia="Times New Roman"/>
          <w:sz w:val="28"/>
          <w:szCs w:val="28"/>
          <w:lang w:val="en-US"/>
        </w:rPr>
        <w:t>ru</w:t>
      </w:r>
      <w:r w:rsidRPr="00090FDA">
        <w:rPr>
          <w:rFonts w:eastAsia="Times New Roman"/>
          <w:sz w:val="28"/>
          <w:szCs w:val="28"/>
        </w:rPr>
        <w:t>/</w:t>
      </w:r>
      <w:r w:rsidRPr="00090FDA">
        <w:rPr>
          <w:rFonts w:eastAsia="Times New Roman"/>
          <w:sz w:val="28"/>
          <w:szCs w:val="28"/>
          <w:lang w:val="en-US"/>
        </w:rPr>
        <w:t>fulltext</w:t>
      </w:r>
      <w:r w:rsidRPr="00090FDA">
        <w:rPr>
          <w:rFonts w:eastAsia="Times New Roman"/>
          <w:sz w:val="28"/>
          <w:szCs w:val="28"/>
        </w:rPr>
        <w:t>/</w:t>
      </w:r>
      <w:r w:rsidRPr="00090FDA">
        <w:rPr>
          <w:rFonts w:eastAsia="Times New Roman"/>
          <w:sz w:val="28"/>
          <w:szCs w:val="28"/>
          <w:lang w:val="en-US"/>
        </w:rPr>
        <w:t>bon</w:t>
      </w:r>
      <w:r w:rsidRPr="00090FDA">
        <w:rPr>
          <w:rFonts w:eastAsia="Times New Roman"/>
          <w:sz w:val="28"/>
          <w:szCs w:val="28"/>
        </w:rPr>
        <w:t>/</w:t>
      </w:r>
      <w:r w:rsidRPr="00090FDA">
        <w:rPr>
          <w:rFonts w:eastAsia="Times New Roman"/>
          <w:sz w:val="28"/>
          <w:szCs w:val="28"/>
          <w:lang w:val="en-US"/>
        </w:rPr>
        <w:t>fel</w:t>
      </w:r>
      <w:r w:rsidRPr="00090FDA">
        <w:rPr>
          <w:rFonts w:eastAsia="Times New Roman"/>
          <w:sz w:val="28"/>
          <w:szCs w:val="28"/>
        </w:rPr>
        <w:t>/</w:t>
      </w:r>
      <w:r w:rsidRPr="00090FDA">
        <w:rPr>
          <w:rFonts w:eastAsia="Times New Roman"/>
          <w:sz w:val="28"/>
          <w:szCs w:val="28"/>
          <w:lang w:val="en-US"/>
        </w:rPr>
        <w:t>bonfeld</w:t>
      </w:r>
      <w:r w:rsidRPr="00090FDA">
        <w:rPr>
          <w:rFonts w:eastAsia="Times New Roman"/>
          <w:sz w:val="28"/>
          <w:szCs w:val="28"/>
        </w:rPr>
        <w:t>/01.</w:t>
      </w:r>
      <w:r w:rsidRPr="00090FDA">
        <w:rPr>
          <w:rFonts w:eastAsia="Times New Roman"/>
          <w:sz w:val="28"/>
          <w:szCs w:val="28"/>
          <w:lang w:val="en-US"/>
        </w:rPr>
        <w:t>html</w:t>
      </w:r>
    </w:p>
    <w:p w:rsidR="00090FDA" w:rsidRPr="00090FDA" w:rsidRDefault="00090FDA" w:rsidP="00090FDA">
      <w:pPr>
        <w:widowControl/>
        <w:tabs>
          <w:tab w:val="left" w:pos="360"/>
        </w:tabs>
        <w:spacing w:line="360" w:lineRule="auto"/>
        <w:ind w:left="720"/>
        <w:jc w:val="both"/>
        <w:rPr>
          <w:rFonts w:eastAsia="Times New Roman"/>
          <w:sz w:val="28"/>
          <w:szCs w:val="28"/>
        </w:rPr>
      </w:pP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b/>
          <w:sz w:val="28"/>
          <w:szCs w:val="28"/>
          <w:lang w:val="uk-UA"/>
        </w:rPr>
        <w:t xml:space="preserve">Практичний модуль 3. Лінгвокультурологія.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Теорія.</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Предмет і об’єкт вивчення.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Методи і прийоми дослідження.</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sz w:val="28"/>
          <w:szCs w:val="28"/>
        </w:rPr>
      </w:pPr>
      <w:r w:rsidRPr="00090FDA">
        <w:rPr>
          <w:rFonts w:eastAsia="Times New Roman"/>
          <w:sz w:val="28"/>
          <w:szCs w:val="28"/>
        </w:rPr>
        <w:t xml:space="preserve">Маслова В.А. Введение в лингвокультурологию. – М., 1997. </w:t>
      </w:r>
    </w:p>
    <w:p w:rsidR="00090FDA" w:rsidRPr="00090FDA" w:rsidRDefault="00090FDA" w:rsidP="00090FDA">
      <w:pPr>
        <w:widowControl/>
        <w:numPr>
          <w:ilvl w:val="0"/>
          <w:numId w:val="43"/>
        </w:numPr>
        <w:spacing w:line="276" w:lineRule="auto"/>
        <w:jc w:val="both"/>
        <w:rPr>
          <w:rFonts w:eastAsia="Times New Roman"/>
          <w:spacing w:val="-2"/>
          <w:sz w:val="28"/>
          <w:szCs w:val="28"/>
        </w:rPr>
      </w:pPr>
      <w:r w:rsidRPr="00090FDA">
        <w:rPr>
          <w:rFonts w:eastAsia="Times New Roman"/>
          <w:spacing w:val="-2"/>
          <w:sz w:val="28"/>
          <w:szCs w:val="28"/>
        </w:rPr>
        <w:t>Донец П.Н. Основы общей теории межкультурной коммуникации. – Харьков: Штрих, 2001. – 384 с.</w:t>
      </w:r>
    </w:p>
    <w:p w:rsidR="00090FDA" w:rsidRPr="00090FDA" w:rsidRDefault="00090FDA" w:rsidP="00090FDA">
      <w:pPr>
        <w:widowControl/>
        <w:numPr>
          <w:ilvl w:val="0"/>
          <w:numId w:val="43"/>
        </w:numPr>
        <w:tabs>
          <w:tab w:val="left" w:pos="360"/>
        </w:tabs>
        <w:spacing w:line="360" w:lineRule="auto"/>
        <w:jc w:val="both"/>
        <w:rPr>
          <w:rFonts w:eastAsia="Times New Roman"/>
          <w:sz w:val="28"/>
          <w:szCs w:val="28"/>
        </w:rPr>
      </w:pPr>
      <w:r w:rsidRPr="00090FDA">
        <w:rPr>
          <w:rFonts w:eastAsia="Times New Roman"/>
          <w:sz w:val="28"/>
          <w:szCs w:val="28"/>
          <w:lang w:val="uk-UA"/>
        </w:rPr>
        <w:t>Сепир Е. "Избранные труды по языкознанию и культурологии". - М.: Прогрес, 1993р.</w:t>
      </w:r>
    </w:p>
    <w:p w:rsidR="00090FDA" w:rsidRPr="00090FDA" w:rsidRDefault="00090FDA" w:rsidP="00090FDA">
      <w:pPr>
        <w:widowControl/>
        <w:numPr>
          <w:ilvl w:val="0"/>
          <w:numId w:val="43"/>
        </w:numPr>
        <w:spacing w:line="276" w:lineRule="auto"/>
        <w:jc w:val="both"/>
        <w:rPr>
          <w:rFonts w:eastAsia="Times New Roman"/>
          <w:spacing w:val="-2"/>
          <w:sz w:val="28"/>
          <w:szCs w:val="28"/>
        </w:rPr>
      </w:pPr>
      <w:r w:rsidRPr="00090FDA">
        <w:rPr>
          <w:rFonts w:eastAsia="Times New Roman"/>
          <w:spacing w:val="-2"/>
          <w:sz w:val="28"/>
          <w:szCs w:val="28"/>
          <w:lang w:val="uk-UA"/>
        </w:rPr>
        <w:t xml:space="preserve">Чугу С. Вивчення взаємодії мови і культури в контексті зміни наукових парадигм </w:t>
      </w:r>
      <w:r w:rsidRPr="00090FDA">
        <w:rPr>
          <w:rFonts w:eastAsia="Times New Roman"/>
          <w:spacing w:val="-2"/>
          <w:sz w:val="28"/>
          <w:szCs w:val="28"/>
        </w:rPr>
        <w:t xml:space="preserve">// Наук. вісник Херсон. держ. ун-ту. Серія “Лінгвістика”: Зб. наук. пр. – Херсон: Вид-во ХДУ, 2005. – Випуск 2. – С. 38 – 40. </w:t>
      </w:r>
    </w:p>
    <w:p w:rsidR="00090FDA" w:rsidRPr="00090FDA" w:rsidRDefault="00090FDA" w:rsidP="00090FDA">
      <w:pPr>
        <w:widowControl/>
        <w:spacing w:line="360" w:lineRule="auto"/>
        <w:jc w:val="both"/>
        <w:rPr>
          <w:rFonts w:eastAsia="Times New Roman"/>
          <w:sz w:val="28"/>
          <w:szCs w:val="28"/>
        </w:rPr>
      </w:pP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sz w:val="28"/>
          <w:szCs w:val="28"/>
          <w:lang w:val="uk-UA"/>
        </w:rPr>
        <w:t xml:space="preserve">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b/>
          <w:sz w:val="28"/>
          <w:szCs w:val="28"/>
          <w:lang w:val="uk-UA"/>
        </w:rPr>
        <w:t>Практичний модуль 4. Дискурс аналіз і аналіз дискурсу.</w:t>
      </w:r>
      <w:r w:rsidRPr="00090FDA">
        <w:rPr>
          <w:rFonts w:eastAsia="Times New Roman"/>
          <w:sz w:val="28"/>
          <w:szCs w:val="28"/>
          <w:lang w:val="uk-UA"/>
        </w:rPr>
        <w:t xml:space="preserve"> </w:t>
      </w: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sz w:val="28"/>
          <w:szCs w:val="28"/>
          <w:lang w:val="uk-UA"/>
        </w:rPr>
        <w:t>Розуміння терміну дискурс у сучасній науці.</w:t>
      </w:r>
      <w:r w:rsidRPr="00090FDA">
        <w:rPr>
          <w:rFonts w:eastAsia="Times New Roman"/>
          <w:b/>
          <w:sz w:val="28"/>
          <w:szCs w:val="28"/>
          <w:lang w:val="uk-UA"/>
        </w:rPr>
        <w:t xml:space="preserve">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Терміни дискурс аналізу.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Принципи дискурс аналізу. </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4"/>
        </w:numPr>
        <w:spacing w:line="276" w:lineRule="auto"/>
        <w:jc w:val="both"/>
        <w:rPr>
          <w:rFonts w:eastAsia="Times New Roman"/>
          <w:spacing w:val="-4"/>
          <w:sz w:val="28"/>
          <w:szCs w:val="28"/>
          <w:lang w:val="uk-UA"/>
        </w:rPr>
      </w:pPr>
      <w:r w:rsidRPr="00090FDA">
        <w:rPr>
          <w:rFonts w:eastAsia="Times New Roman"/>
          <w:spacing w:val="-4"/>
          <w:sz w:val="28"/>
          <w:szCs w:val="28"/>
          <w:lang w:val="uk-UA"/>
        </w:rPr>
        <w:t>Почепцов Г.Г. Теорія комунікації. – Київ: ВЦ Київський університет, 1999. – 308с.</w:t>
      </w:r>
    </w:p>
    <w:p w:rsidR="00090FDA" w:rsidRPr="00090FDA" w:rsidRDefault="00090FDA" w:rsidP="00090FDA">
      <w:pPr>
        <w:widowControl/>
        <w:numPr>
          <w:ilvl w:val="0"/>
          <w:numId w:val="44"/>
        </w:numPr>
        <w:tabs>
          <w:tab w:val="left" w:pos="360"/>
        </w:tabs>
        <w:spacing w:line="360" w:lineRule="auto"/>
        <w:jc w:val="both"/>
        <w:rPr>
          <w:rFonts w:eastAsia="Times New Roman"/>
          <w:sz w:val="28"/>
          <w:szCs w:val="28"/>
        </w:rPr>
      </w:pPr>
      <w:r w:rsidRPr="00090FDA">
        <w:rPr>
          <w:rFonts w:eastAsia="Times New Roman"/>
          <w:sz w:val="28"/>
          <w:szCs w:val="28"/>
          <w:lang w:val="uk-UA"/>
        </w:rPr>
        <w:t>Сепир Е. "Избранные труды по языкознанию и культурологии". - М.: Прогрес, 1993р.</w:t>
      </w:r>
    </w:p>
    <w:p w:rsidR="00090FDA" w:rsidRPr="00090FDA" w:rsidRDefault="00090FDA" w:rsidP="00090FDA">
      <w:pPr>
        <w:widowControl/>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Times New Roman"/>
          <w:sz w:val="28"/>
          <w:szCs w:val="28"/>
        </w:rPr>
      </w:pPr>
      <w:r w:rsidRPr="00090FDA">
        <w:rPr>
          <w:rFonts w:eastAsia="Times New Roman"/>
          <w:sz w:val="28"/>
          <w:szCs w:val="28"/>
        </w:rPr>
        <w:t>Гальперин И.Р. Текст как объект лингвистического исследования. – М., 1981. – 140 с.</w:t>
      </w:r>
    </w:p>
    <w:p w:rsidR="00090FDA" w:rsidRPr="00090FDA" w:rsidRDefault="00090FDA" w:rsidP="00090FDA">
      <w:pPr>
        <w:widowControl/>
        <w:spacing w:line="360" w:lineRule="auto"/>
        <w:jc w:val="both"/>
        <w:rPr>
          <w:rFonts w:eastAsia="Times New Roman"/>
          <w:sz w:val="28"/>
          <w:szCs w:val="28"/>
        </w:rPr>
      </w:pPr>
    </w:p>
    <w:p w:rsidR="00090FDA" w:rsidRPr="00090FDA" w:rsidRDefault="00090FDA" w:rsidP="00090FDA">
      <w:pPr>
        <w:widowControl/>
        <w:spacing w:line="360" w:lineRule="auto"/>
        <w:jc w:val="both"/>
        <w:rPr>
          <w:rFonts w:eastAsia="Times New Roman"/>
          <w:sz w:val="28"/>
          <w:szCs w:val="28"/>
          <w:lang w:val="uk-UA"/>
        </w:rPr>
      </w:pPr>
    </w:p>
    <w:p w:rsidR="00090FDA" w:rsidRPr="00090FDA" w:rsidRDefault="00090FDA" w:rsidP="00090FDA">
      <w:pPr>
        <w:widowControl/>
        <w:spacing w:line="360" w:lineRule="auto"/>
        <w:jc w:val="both"/>
        <w:rPr>
          <w:rFonts w:eastAsia="Times New Roman"/>
          <w:b/>
          <w:sz w:val="28"/>
          <w:szCs w:val="28"/>
          <w:lang w:val="uk-UA"/>
        </w:rPr>
      </w:pPr>
      <w:r w:rsidRPr="00090FDA">
        <w:rPr>
          <w:rFonts w:eastAsia="Times New Roman"/>
          <w:b/>
          <w:sz w:val="28"/>
          <w:szCs w:val="28"/>
          <w:lang w:val="uk-UA"/>
        </w:rPr>
        <w:t xml:space="preserve">Практичний модуль 5. Наратологія.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lastRenderedPageBreak/>
        <w:t xml:space="preserve">Теорія.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 xml:space="preserve">Підходи. </w:t>
      </w:r>
    </w:p>
    <w:p w:rsidR="00090FDA" w:rsidRPr="00090FDA" w:rsidRDefault="00090FDA" w:rsidP="00090FDA">
      <w:pPr>
        <w:widowControl/>
        <w:spacing w:line="360" w:lineRule="auto"/>
        <w:jc w:val="both"/>
        <w:rPr>
          <w:rFonts w:eastAsia="Times New Roman"/>
          <w:sz w:val="28"/>
          <w:szCs w:val="28"/>
          <w:lang w:val="uk-UA"/>
        </w:rPr>
      </w:pPr>
      <w:r w:rsidRPr="00090FDA">
        <w:rPr>
          <w:rFonts w:eastAsia="Times New Roman"/>
          <w:sz w:val="28"/>
          <w:szCs w:val="28"/>
          <w:lang w:val="uk-UA"/>
        </w:rPr>
        <w:t>Наратологічний аналіз.</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numPr>
          <w:ilvl w:val="0"/>
          <w:numId w:val="45"/>
        </w:numPr>
        <w:tabs>
          <w:tab w:val="left" w:pos="851"/>
          <w:tab w:val="left" w:pos="1134"/>
          <w:tab w:val="num" w:pos="1461"/>
        </w:tabs>
        <w:spacing w:line="360" w:lineRule="auto"/>
        <w:ind w:left="851" w:hanging="567"/>
        <w:jc w:val="both"/>
        <w:rPr>
          <w:rFonts w:eastAsia="Times New Roman"/>
          <w:spacing w:val="-6"/>
          <w:sz w:val="28"/>
          <w:szCs w:val="28"/>
          <w:lang w:val="uk-UA"/>
        </w:rPr>
      </w:pPr>
      <w:r w:rsidRPr="00090FDA">
        <w:rPr>
          <w:rFonts w:eastAsia="Times New Roman"/>
          <w:spacing w:val="-6"/>
          <w:sz w:val="28"/>
          <w:szCs w:val="28"/>
          <w:lang w:val="uk-UA"/>
        </w:rPr>
        <w:t>Савчук Р. І. Когнітивна наратологія в контексті нових дослідницьких орієнтирів сучасної лінгвістики тексту / Р. І. Савчук // Проблеми семантики слова, речення та тексту. — 2013. — Вип. 31. — С. 214—220.</w:t>
      </w:r>
    </w:p>
    <w:p w:rsidR="00090FDA" w:rsidRPr="00090FDA" w:rsidRDefault="00090FDA" w:rsidP="00090FDA">
      <w:pPr>
        <w:widowControl/>
        <w:numPr>
          <w:ilvl w:val="0"/>
          <w:numId w:val="45"/>
        </w:numPr>
        <w:shd w:val="clear" w:color="auto" w:fill="FFFFFF"/>
        <w:tabs>
          <w:tab w:val="left" w:pos="851"/>
          <w:tab w:val="left" w:pos="1134"/>
          <w:tab w:val="num" w:pos="1461"/>
        </w:tabs>
        <w:autoSpaceDE w:val="0"/>
        <w:autoSpaceDN w:val="0"/>
        <w:spacing w:line="360" w:lineRule="auto"/>
        <w:ind w:left="851" w:hanging="567"/>
        <w:jc w:val="both"/>
        <w:rPr>
          <w:rFonts w:eastAsia="Times New Roman"/>
          <w:sz w:val="28"/>
          <w:szCs w:val="28"/>
          <w:lang w:val="uk-UA"/>
        </w:rPr>
      </w:pPr>
      <w:r w:rsidRPr="00090FDA">
        <w:rPr>
          <w:rFonts w:eastAsia="Times New Roman"/>
          <w:sz w:val="28"/>
          <w:szCs w:val="28"/>
          <w:lang w:val="uk-UA"/>
        </w:rPr>
        <w:t>Шмид В. Наратология / Вольф Шмид. — М. : Языки словянской культуры, 2003. — 312 с.</w:t>
      </w:r>
    </w:p>
    <w:p w:rsidR="00090FDA" w:rsidRPr="00090FDA" w:rsidRDefault="00090FDA" w:rsidP="00090FDA">
      <w:pPr>
        <w:widowControl/>
        <w:numPr>
          <w:ilvl w:val="0"/>
          <w:numId w:val="45"/>
        </w:numPr>
        <w:tabs>
          <w:tab w:val="left" w:pos="851"/>
          <w:tab w:val="num" w:pos="1461"/>
        </w:tabs>
        <w:spacing w:line="360" w:lineRule="auto"/>
        <w:ind w:left="851" w:hanging="567"/>
        <w:jc w:val="both"/>
        <w:rPr>
          <w:rFonts w:eastAsia="SimSun"/>
          <w:spacing w:val="-4"/>
          <w:sz w:val="28"/>
          <w:szCs w:val="28"/>
          <w:lang w:val="uk-UA" w:eastAsia="ar-SA"/>
        </w:rPr>
      </w:pPr>
      <w:r w:rsidRPr="00090FDA">
        <w:rPr>
          <w:rFonts w:eastAsia="SimSun"/>
          <w:spacing w:val="-4"/>
          <w:sz w:val="28"/>
          <w:szCs w:val="28"/>
          <w:lang w:val="uk-UA" w:eastAsia="ar-SA"/>
        </w:rPr>
        <w:t xml:space="preserve">Genette G. Figures III / </w:t>
      </w:r>
      <w:r w:rsidRPr="00090FDA">
        <w:rPr>
          <w:rFonts w:eastAsia="SimSun"/>
          <w:spacing w:val="-4"/>
          <w:sz w:val="28"/>
          <w:szCs w:val="28"/>
          <w:lang w:val="fr-FR" w:eastAsia="ar-SA"/>
        </w:rPr>
        <w:t>G</w:t>
      </w:r>
      <w:r w:rsidRPr="00090FDA">
        <w:rPr>
          <w:rFonts w:eastAsia="SimSun"/>
          <w:spacing w:val="-4"/>
          <w:sz w:val="28"/>
          <w:szCs w:val="28"/>
          <w:lang w:val="uk-UA" w:eastAsia="ar-SA"/>
        </w:rPr>
        <w:t>erard Génette. — P. : Seuil, Points, 1972. — 282 p.</w:t>
      </w:r>
    </w:p>
    <w:p w:rsidR="00090FDA" w:rsidRPr="00090FDA" w:rsidRDefault="00090FDA" w:rsidP="00090FDA">
      <w:pPr>
        <w:widowControl/>
        <w:spacing w:line="360" w:lineRule="auto"/>
        <w:jc w:val="both"/>
        <w:rPr>
          <w:rFonts w:eastAsia="Times New Roman"/>
          <w:bCs/>
          <w:sz w:val="28"/>
          <w:szCs w:val="28"/>
          <w:lang w:val="uk-UA"/>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bCs/>
          <w:sz w:val="28"/>
          <w:szCs w:val="28"/>
          <w:lang w:val="uk-UA"/>
        </w:rPr>
        <w:t>Змістовий модуль 2.</w:t>
      </w:r>
      <w:r w:rsidRPr="00090FDA">
        <w:rPr>
          <w:rFonts w:eastAsia="Times New Roman"/>
          <w:b/>
          <w:sz w:val="28"/>
          <w:szCs w:val="28"/>
          <w:lang w:val="uk-UA"/>
        </w:rPr>
        <w:t xml:space="preserve"> Школи когнітивної лінгвістики: методологічні основи </w:t>
      </w:r>
    </w:p>
    <w:p w:rsidR="00090FDA" w:rsidRPr="00090FDA" w:rsidRDefault="00090FDA" w:rsidP="00090FDA">
      <w:pPr>
        <w:widowControl/>
        <w:spacing w:line="360" w:lineRule="auto"/>
        <w:rPr>
          <w:rFonts w:eastAsia="Times New Roman"/>
          <w:b/>
          <w:sz w:val="28"/>
          <w:szCs w:val="28"/>
          <w:lang w:val="uk-UA"/>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 xml:space="preserve">Практичний модуль 1. Когнітивна лінгвістика в контексті когнітивних досліджень. </w:t>
      </w:r>
    </w:p>
    <w:p w:rsidR="00090FDA" w:rsidRPr="00090FDA" w:rsidRDefault="00090FDA" w:rsidP="00090FDA">
      <w:pPr>
        <w:widowControl/>
        <w:spacing w:line="360" w:lineRule="auto"/>
        <w:rPr>
          <w:rFonts w:eastAsia="Times New Roman"/>
          <w:sz w:val="28"/>
          <w:szCs w:val="28"/>
          <w:lang w:val="uk-UA"/>
        </w:rPr>
      </w:pPr>
      <w:r w:rsidRPr="00090FDA">
        <w:rPr>
          <w:rFonts w:eastAsia="Times New Roman"/>
          <w:sz w:val="28"/>
          <w:szCs w:val="28"/>
          <w:lang w:val="uk-UA"/>
        </w:rPr>
        <w:t xml:space="preserve">Нейролінгвістика, психолінгвістика, когнітивна лінгвістика. </w:t>
      </w:r>
    </w:p>
    <w:p w:rsidR="00090FDA" w:rsidRPr="00090FDA" w:rsidRDefault="00090FDA" w:rsidP="00090FDA">
      <w:pPr>
        <w:widowControl/>
        <w:spacing w:line="360" w:lineRule="auto"/>
        <w:rPr>
          <w:rFonts w:eastAsia="Times New Roman"/>
          <w:sz w:val="24"/>
          <w:szCs w:val="24"/>
          <w:lang w:val="uk-UA"/>
        </w:rPr>
      </w:pPr>
      <w:r w:rsidRPr="00090FDA">
        <w:rPr>
          <w:rFonts w:eastAsia="Times New Roman"/>
          <w:sz w:val="28"/>
          <w:szCs w:val="28"/>
          <w:lang w:val="uk-UA"/>
        </w:rPr>
        <w:t>Концептуальні моделі (фреймова семантика).</w:t>
      </w:r>
      <w:r w:rsidRPr="00090FDA">
        <w:rPr>
          <w:rFonts w:eastAsia="Times New Roman"/>
          <w:sz w:val="24"/>
          <w:szCs w:val="24"/>
          <w:lang w:val="uk-UA"/>
        </w:rPr>
        <w:t xml:space="preserve"> </w:t>
      </w:r>
    </w:p>
    <w:p w:rsidR="00090FDA" w:rsidRPr="00090FDA" w:rsidRDefault="00090FDA" w:rsidP="00090FDA">
      <w:pPr>
        <w:widowControl/>
        <w:spacing w:line="360" w:lineRule="auto"/>
        <w:rPr>
          <w:rFonts w:eastAsia="Times New Roman"/>
          <w:sz w:val="28"/>
          <w:szCs w:val="28"/>
          <w:lang w:val="uk-UA"/>
        </w:rPr>
      </w:pPr>
      <w:r w:rsidRPr="00090FDA">
        <w:rPr>
          <w:rFonts w:eastAsia="Times New Roman"/>
          <w:sz w:val="28"/>
          <w:szCs w:val="28"/>
          <w:lang w:val="uk-UA"/>
        </w:rPr>
        <w:t>Конструкційна граматика.</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Практичний модуль 2. Теорія концептуальної метафори</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lastRenderedPageBreak/>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sz w:val="28"/>
          <w:szCs w:val="28"/>
          <w:lang w:val="en-US"/>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Практичний модуль 3. Теорія концептуальної інтеграції</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b/>
          <w:sz w:val="28"/>
          <w:szCs w:val="28"/>
          <w:lang w:val="en-US"/>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Практичний модуль 4. Теорія прототипів</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b/>
          <w:sz w:val="28"/>
          <w:szCs w:val="28"/>
          <w:lang w:val="en-US"/>
        </w:rPr>
      </w:pPr>
    </w:p>
    <w:p w:rsidR="00090FDA" w:rsidRPr="00090FDA" w:rsidRDefault="00090FDA" w:rsidP="00090FDA">
      <w:pPr>
        <w:widowControl/>
        <w:spacing w:line="360" w:lineRule="auto"/>
        <w:rPr>
          <w:rFonts w:eastAsia="Times New Roman"/>
          <w:b/>
          <w:sz w:val="28"/>
          <w:szCs w:val="28"/>
          <w:lang w:val="uk-UA"/>
        </w:rPr>
      </w:pPr>
      <w:r w:rsidRPr="00090FDA">
        <w:rPr>
          <w:rFonts w:eastAsia="Times New Roman"/>
          <w:b/>
          <w:sz w:val="28"/>
          <w:szCs w:val="28"/>
          <w:lang w:val="uk-UA"/>
        </w:rPr>
        <w:t>Практичний модуль 5. Можливі світи у художній семантиці</w:t>
      </w:r>
    </w:p>
    <w:p w:rsidR="00090FDA" w:rsidRPr="00090FDA" w:rsidRDefault="00090FDA" w:rsidP="00090FDA">
      <w:pPr>
        <w:widowControl/>
        <w:spacing w:line="360" w:lineRule="auto"/>
        <w:jc w:val="both"/>
        <w:rPr>
          <w:rFonts w:eastAsia="Times New Roman"/>
          <w:i/>
          <w:sz w:val="28"/>
          <w:szCs w:val="28"/>
          <w:lang w:val="uk-UA"/>
        </w:rPr>
      </w:pPr>
      <w:r w:rsidRPr="00090FDA">
        <w:rPr>
          <w:rFonts w:eastAsia="Times New Roman"/>
          <w:i/>
          <w:sz w:val="28"/>
          <w:szCs w:val="28"/>
          <w:lang w:val="uk-UA"/>
        </w:rPr>
        <w:t>Література</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lang w:val="uk-UA"/>
        </w:rPr>
        <w:t>1. Лакофф Дж., Джонсон М. Метафор</w:t>
      </w:r>
      <w:r w:rsidRPr="00090FDA">
        <w:rPr>
          <w:rFonts w:eastAsia="Times New Roman"/>
          <w:sz w:val="24"/>
          <w:szCs w:val="24"/>
        </w:rPr>
        <w:t>ы, которыми мы живём // Теория метаофры. – М.: Прогресс, 1990. – С. 387-415.</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lastRenderedPageBreak/>
        <w:t>2. Кагановська О.М. Текстові концепти художньої прози (на матеріалі французької романістики мередини ХХ сторіччя). – К.: Вид. Центр КНЛУ, 2002.</w:t>
      </w:r>
    </w:p>
    <w:p w:rsidR="00090FDA" w:rsidRPr="00090FDA" w:rsidRDefault="00090FDA" w:rsidP="00090FDA">
      <w:pPr>
        <w:widowControl/>
        <w:spacing w:line="360" w:lineRule="auto"/>
        <w:rPr>
          <w:rFonts w:eastAsia="Times New Roman"/>
          <w:sz w:val="24"/>
          <w:szCs w:val="24"/>
        </w:rPr>
      </w:pPr>
      <w:r w:rsidRPr="00090FDA">
        <w:rPr>
          <w:rFonts w:eastAsia="Times New Roman"/>
          <w:sz w:val="24"/>
          <w:szCs w:val="24"/>
        </w:rPr>
        <w:t>3. Селіванова О.О. Сучасна лінгвістика: напрями та проблеми. – Полтава: Довкілля-К, 2008, - С. 365-429.</w:t>
      </w:r>
    </w:p>
    <w:p w:rsidR="00090FDA" w:rsidRPr="00090FDA" w:rsidRDefault="00090FDA" w:rsidP="00090FDA">
      <w:pPr>
        <w:widowControl/>
        <w:spacing w:line="360" w:lineRule="auto"/>
        <w:rPr>
          <w:rFonts w:eastAsia="Times New Roman"/>
          <w:sz w:val="24"/>
          <w:szCs w:val="24"/>
          <w:lang w:val="en-US"/>
        </w:rPr>
      </w:pPr>
      <w:r w:rsidRPr="00090FDA">
        <w:rPr>
          <w:rFonts w:eastAsia="Times New Roman"/>
          <w:sz w:val="24"/>
          <w:szCs w:val="24"/>
          <w:lang w:val="en-US"/>
        </w:rPr>
        <w:t>4. Fauconnier, Gilles &amp; Mark Turber. The way we think: Conctptual blending and the Mind’s Hidden Complexities. – NY</w:t>
      </w:r>
      <w:proofErr w:type="gramStart"/>
      <w:r w:rsidRPr="00090FDA">
        <w:rPr>
          <w:rFonts w:eastAsia="Times New Roman"/>
          <w:sz w:val="24"/>
          <w:szCs w:val="24"/>
          <w:lang w:val="en-US"/>
        </w:rPr>
        <w:t>:Basic</w:t>
      </w:r>
      <w:proofErr w:type="gramEnd"/>
      <w:r w:rsidRPr="00090FDA">
        <w:rPr>
          <w:rFonts w:eastAsia="Times New Roman"/>
          <w:sz w:val="24"/>
          <w:szCs w:val="24"/>
          <w:lang w:val="en-US"/>
        </w:rPr>
        <w:t xml:space="preserve"> Books, 2002. </w:t>
      </w:r>
    </w:p>
    <w:p w:rsidR="00090FDA" w:rsidRPr="00090FDA" w:rsidRDefault="00090FDA" w:rsidP="00090FDA">
      <w:pPr>
        <w:widowControl/>
        <w:spacing w:line="360" w:lineRule="auto"/>
        <w:rPr>
          <w:rFonts w:eastAsia="Times New Roman"/>
          <w:b/>
          <w:sz w:val="28"/>
          <w:szCs w:val="28"/>
          <w:lang w:val="en-US"/>
        </w:rPr>
      </w:pPr>
    </w:p>
    <w:p w:rsidR="00A06AE6" w:rsidRPr="00A06AE6" w:rsidRDefault="00090FDA" w:rsidP="00090FDA">
      <w:pPr>
        <w:widowControl/>
        <w:jc w:val="center"/>
        <w:rPr>
          <w:b/>
          <w:caps/>
          <w:sz w:val="28"/>
          <w:szCs w:val="28"/>
          <w:lang w:val="uk-UA"/>
        </w:rPr>
      </w:pPr>
      <w:r w:rsidRPr="00090FDA">
        <w:rPr>
          <w:rFonts w:eastAsia="Times New Roman"/>
          <w:sz w:val="24"/>
          <w:szCs w:val="24"/>
          <w:lang w:val="uk-UA"/>
        </w:rPr>
        <w:br w:type="page"/>
      </w:r>
    </w:p>
    <w:p w:rsidR="005A63BF" w:rsidRPr="0076033D" w:rsidRDefault="005A63BF" w:rsidP="005A63BF">
      <w:pPr>
        <w:widowControl/>
        <w:shd w:val="clear" w:color="auto" w:fill="FFFFFF"/>
        <w:jc w:val="both"/>
        <w:rPr>
          <w:color w:val="000000"/>
          <w:lang w:val="fr-FR"/>
        </w:rPr>
      </w:pPr>
    </w:p>
    <w:p w:rsidR="00CA0679" w:rsidRDefault="00CA0679" w:rsidP="005A63BF">
      <w:pPr>
        <w:pStyle w:val="a3"/>
        <w:tabs>
          <w:tab w:val="left" w:pos="360"/>
        </w:tabs>
        <w:spacing w:after="0"/>
        <w:ind w:left="0"/>
        <w:jc w:val="center"/>
        <w:rPr>
          <w:b/>
          <w:caps/>
          <w:sz w:val="28"/>
          <w:szCs w:val="28"/>
          <w:lang w:val="uk-UA"/>
        </w:rPr>
      </w:pPr>
      <w:r w:rsidRPr="00451A2E">
        <w:rPr>
          <w:b/>
          <w:caps/>
          <w:sz w:val="28"/>
          <w:szCs w:val="28"/>
          <w:lang w:val="uk-UA"/>
        </w:rPr>
        <w:t>Дидактичне забезпечення</w:t>
      </w:r>
    </w:p>
    <w:p w:rsidR="00CA0679" w:rsidRDefault="00CA0679" w:rsidP="00D105F0">
      <w:pPr>
        <w:widowControl/>
        <w:jc w:val="center"/>
        <w:rPr>
          <w:b/>
          <w:caps/>
          <w:sz w:val="28"/>
          <w:szCs w:val="28"/>
          <w:lang w:val="uk-UA"/>
        </w:rPr>
      </w:pPr>
      <w:r w:rsidRPr="00451A2E">
        <w:rPr>
          <w:b/>
          <w:caps/>
          <w:sz w:val="28"/>
          <w:szCs w:val="28"/>
          <w:lang w:val="uk-UA"/>
        </w:rPr>
        <w:t>самостійної роботи студента</w:t>
      </w:r>
    </w:p>
    <w:p w:rsidR="00CA0679" w:rsidRDefault="00CA0679" w:rsidP="00D105F0">
      <w:pPr>
        <w:pStyle w:val="msonormalcxspmiddle"/>
        <w:spacing w:before="0" w:beforeAutospacing="0" w:after="0" w:afterAutospacing="0"/>
        <w:ind w:firstLine="709"/>
        <w:jc w:val="both"/>
        <w:rPr>
          <w:sz w:val="28"/>
          <w:szCs w:val="28"/>
          <w:lang w:val="uk-UA"/>
        </w:rPr>
      </w:pPr>
      <w:r>
        <w:rPr>
          <w:sz w:val="28"/>
          <w:szCs w:val="28"/>
          <w:lang w:val="uk-UA"/>
        </w:rPr>
        <w:t xml:space="preserve">Самостійна робота студента </w:t>
      </w:r>
      <w:r w:rsidRPr="0052457C">
        <w:rPr>
          <w:sz w:val="28"/>
          <w:szCs w:val="28"/>
          <w:lang w:val="uk-UA"/>
        </w:rPr>
        <w:t>є основним засобом оволодіння навчальним матеріалом у час, вільний від обов’язкових навчальних занять, і є невід’ємною складовою процесу вивчення дисцип</w:t>
      </w:r>
      <w:r>
        <w:rPr>
          <w:sz w:val="28"/>
          <w:szCs w:val="28"/>
          <w:lang w:val="uk-UA"/>
        </w:rPr>
        <w:t>ліни «</w:t>
      </w:r>
      <w:r w:rsidR="00956CF8">
        <w:rPr>
          <w:sz w:val="28"/>
          <w:szCs w:val="28"/>
          <w:lang w:val="uk-UA"/>
        </w:rPr>
        <w:t>Новітні досягнення з фахових дисциплін</w:t>
      </w:r>
      <w:r>
        <w:rPr>
          <w:sz w:val="28"/>
          <w:szCs w:val="28"/>
          <w:lang w:val="uk-UA"/>
        </w:rPr>
        <w:t>»</w:t>
      </w:r>
      <w:r w:rsidRPr="0052457C">
        <w:rPr>
          <w:sz w:val="28"/>
          <w:szCs w:val="28"/>
          <w:lang w:val="uk-UA"/>
        </w:rPr>
        <w:t xml:space="preserve">. Її зміст визначається робочою навчальною програмою, методичними матеріалами, завданнями та вказівками викладача. </w:t>
      </w:r>
    </w:p>
    <w:p w:rsidR="00CA0679" w:rsidRPr="00A35182" w:rsidRDefault="00CA0679" w:rsidP="00D105F0">
      <w:pPr>
        <w:pStyle w:val="msonormalcxspmiddle"/>
        <w:spacing w:before="0" w:beforeAutospacing="0" w:after="0" w:afterAutospacing="0"/>
        <w:ind w:firstLine="709"/>
        <w:jc w:val="both"/>
        <w:rPr>
          <w:sz w:val="28"/>
          <w:szCs w:val="28"/>
          <w:lang w:val="uk-UA"/>
        </w:rPr>
      </w:pPr>
      <w:r w:rsidRPr="00A35182">
        <w:rPr>
          <w:sz w:val="28"/>
          <w:szCs w:val="28"/>
          <w:lang w:val="uk-UA"/>
        </w:rPr>
        <w:t>Самостійна робота студента забезпечу</w:t>
      </w:r>
      <w:r w:rsidRPr="00A35182">
        <w:rPr>
          <w:sz w:val="28"/>
          <w:szCs w:val="28"/>
          <w:lang w:val="uk-UA"/>
        </w:rPr>
        <w:softHyphen/>
        <w:t>ється системою навчально-методичних засобів, передбачених для вивчення конкретної навчальної дисципліни, а саме: підручниками, навчальними та ме</w:t>
      </w:r>
      <w:r w:rsidRPr="00A35182">
        <w:rPr>
          <w:sz w:val="28"/>
          <w:szCs w:val="28"/>
          <w:lang w:val="uk-UA"/>
        </w:rPr>
        <w:softHyphen/>
        <w:t>тодичними посібниками, методичними вказівками тощо. Методичні матеріали для самостійної роботи студентів передбачають можливість проведення самоконтролю з боку студентів. Навчальний матеріал дисципліни, передбачений робочим навчальним планом для засвоєння студентом у процесі самостійної роботи, виноситься на підсум</w:t>
      </w:r>
      <w:r w:rsidRPr="00A35182">
        <w:rPr>
          <w:sz w:val="28"/>
          <w:szCs w:val="28"/>
          <w:lang w:val="uk-UA"/>
        </w:rPr>
        <w:softHyphen/>
        <w:t>ковий контроль поряд з навчальним матеріалом, який опрацьовувався при проведенні аудиторних занять.</w:t>
      </w:r>
    </w:p>
    <w:p w:rsidR="00CA0679" w:rsidRPr="00D105F0" w:rsidRDefault="00CA0679" w:rsidP="00D105F0">
      <w:pPr>
        <w:pStyle w:val="msonormalcxspmiddle"/>
        <w:spacing w:before="0" w:beforeAutospacing="0" w:after="0" w:afterAutospacing="0"/>
        <w:ind w:firstLine="709"/>
        <w:jc w:val="both"/>
        <w:rPr>
          <w:sz w:val="28"/>
          <w:szCs w:val="28"/>
          <w:lang w:val="uk-UA"/>
        </w:rPr>
      </w:pPr>
      <w:r w:rsidRPr="00D105F0">
        <w:rPr>
          <w:sz w:val="28"/>
          <w:szCs w:val="28"/>
          <w:lang w:val="uk-UA"/>
        </w:rPr>
        <w:t xml:space="preserve">Зміст самостійної роботи з навчальної дисципліни </w:t>
      </w:r>
      <w:r w:rsidRPr="00D105F0">
        <w:rPr>
          <w:bCs/>
          <w:sz w:val="28"/>
          <w:szCs w:val="28"/>
          <w:lang w:val="uk-UA"/>
        </w:rPr>
        <w:t>«</w:t>
      </w:r>
      <w:r w:rsidR="00956CF8">
        <w:rPr>
          <w:sz w:val="28"/>
          <w:szCs w:val="28"/>
          <w:lang w:val="uk-UA"/>
        </w:rPr>
        <w:t>Новітні досягнення з фахових дисциплін</w:t>
      </w:r>
      <w:r w:rsidRPr="00D105F0">
        <w:rPr>
          <w:bCs/>
          <w:sz w:val="28"/>
          <w:szCs w:val="28"/>
          <w:lang w:val="uk-UA"/>
        </w:rPr>
        <w:t xml:space="preserve">» </w:t>
      </w:r>
      <w:r w:rsidRPr="00D105F0">
        <w:rPr>
          <w:sz w:val="28"/>
          <w:szCs w:val="28"/>
          <w:lang w:val="uk-UA"/>
        </w:rPr>
        <w:t>складається з таких видів роботи:</w:t>
      </w:r>
    </w:p>
    <w:p w:rsidR="00CA0679" w:rsidRPr="00D105F0" w:rsidRDefault="00CA0679" w:rsidP="00D105F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підготовку до практичних занять;</w:t>
      </w:r>
    </w:p>
    <w:p w:rsidR="00CA0679" w:rsidRPr="00D105F0" w:rsidRDefault="00CA0679" w:rsidP="00D105F0">
      <w:pPr>
        <w:pStyle w:val="msonormalcxsplast"/>
        <w:spacing w:before="0" w:beforeAutospacing="0" w:after="0" w:afterAutospacing="0"/>
        <w:ind w:firstLine="709"/>
        <w:jc w:val="both"/>
        <w:rPr>
          <w:snapToGrid w:val="0"/>
          <w:sz w:val="28"/>
          <w:szCs w:val="28"/>
          <w:lang w:val="uk-UA"/>
        </w:rPr>
      </w:pPr>
      <w:r w:rsidRPr="00D105F0">
        <w:rPr>
          <w:i/>
          <w:snapToGrid w:val="0"/>
          <w:sz w:val="28"/>
          <w:szCs w:val="28"/>
          <w:lang w:val="uk-UA"/>
        </w:rPr>
        <w:t>-</w:t>
      </w:r>
      <w:r w:rsidRPr="00D105F0">
        <w:rPr>
          <w:snapToGrid w:val="0"/>
          <w:sz w:val="28"/>
          <w:szCs w:val="28"/>
          <w:lang w:val="uk-UA"/>
        </w:rPr>
        <w:t xml:space="preserve"> самостійне опрацювання окремих тем навчальної дисципліни згід</w:t>
      </w:r>
      <w:r w:rsidRPr="00D105F0">
        <w:rPr>
          <w:snapToGrid w:val="0"/>
          <w:sz w:val="28"/>
          <w:szCs w:val="28"/>
          <w:lang w:val="uk-UA"/>
        </w:rPr>
        <w:softHyphen/>
        <w:t>но з робочою програмою курсу;</w:t>
      </w:r>
    </w:p>
    <w:p w:rsidR="00CA0679" w:rsidRPr="00D105F0" w:rsidRDefault="00CA0679" w:rsidP="00D105F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пошук додаткової інформації щодо окремих питань курсу;</w:t>
      </w:r>
    </w:p>
    <w:p w:rsidR="00CA0679" w:rsidRPr="00D105F0" w:rsidRDefault="00CA0679" w:rsidP="00D105F0">
      <w:pPr>
        <w:pStyle w:val="msonormalcxsplast"/>
        <w:spacing w:before="0" w:beforeAutospacing="0" w:after="0" w:afterAutospacing="0"/>
        <w:ind w:firstLine="709"/>
        <w:jc w:val="both"/>
        <w:rPr>
          <w:sz w:val="28"/>
          <w:szCs w:val="28"/>
          <w:lang w:val="uk-UA"/>
        </w:rPr>
      </w:pPr>
      <w:r w:rsidRPr="00D105F0">
        <w:rPr>
          <w:i/>
          <w:sz w:val="28"/>
          <w:szCs w:val="28"/>
          <w:lang w:val="uk-UA"/>
        </w:rPr>
        <w:t>-</w:t>
      </w:r>
      <w:r w:rsidRPr="00D105F0">
        <w:rPr>
          <w:sz w:val="28"/>
          <w:szCs w:val="28"/>
          <w:lang w:val="uk-UA"/>
        </w:rPr>
        <w:t xml:space="preserve"> підбір прикладів, що ілюстр</w:t>
      </w:r>
      <w:r>
        <w:rPr>
          <w:sz w:val="28"/>
          <w:szCs w:val="28"/>
          <w:lang w:val="uk-UA"/>
        </w:rPr>
        <w:t>ують певні теоретичні положення.</w:t>
      </w:r>
    </w:p>
    <w:p w:rsidR="00956CF8" w:rsidRDefault="00956CF8" w:rsidP="00956CF8">
      <w:pPr>
        <w:widowControl/>
        <w:rPr>
          <w:sz w:val="28"/>
          <w:szCs w:val="28"/>
          <w:lang w:val="uk-UA"/>
        </w:rPr>
      </w:pPr>
    </w:p>
    <w:p w:rsidR="00956CF8" w:rsidRDefault="00956CF8" w:rsidP="00956CF8">
      <w:pPr>
        <w:widowControl/>
        <w:rPr>
          <w:sz w:val="28"/>
          <w:szCs w:val="28"/>
          <w:lang w:val="uk-UA"/>
        </w:rPr>
      </w:pPr>
    </w:p>
    <w:p w:rsidR="00956CF8" w:rsidRPr="00956CF8" w:rsidRDefault="00956CF8" w:rsidP="00956CF8">
      <w:pPr>
        <w:widowControl/>
        <w:spacing w:after="160" w:line="259" w:lineRule="auto"/>
        <w:rPr>
          <w:rFonts w:ascii="Calibri" w:hAnsi="Calibri"/>
          <w:b/>
          <w:sz w:val="22"/>
          <w:szCs w:val="22"/>
          <w:u w:val="single"/>
          <w:lang w:val="uk-UA" w:eastAsia="en-US"/>
        </w:rPr>
      </w:pPr>
      <w:r w:rsidRPr="00956CF8">
        <w:rPr>
          <w:rFonts w:ascii="Calibri" w:hAnsi="Calibri"/>
          <w:b/>
          <w:sz w:val="22"/>
          <w:szCs w:val="22"/>
          <w:u w:val="single"/>
          <w:lang w:val="uk-UA" w:eastAsia="en-US"/>
        </w:rPr>
        <w:t>Приклади концептуальних метафор у французькій мові</w:t>
      </w:r>
    </w:p>
    <w:p w:rsidR="00956CF8" w:rsidRPr="00956CF8" w:rsidRDefault="00956CF8" w:rsidP="00956CF8">
      <w:pPr>
        <w:widowControl/>
        <w:spacing w:after="160" w:line="259" w:lineRule="auto"/>
        <w:rPr>
          <w:rFonts w:ascii="Calibri" w:hAnsi="Calibri"/>
          <w:sz w:val="22"/>
          <w:szCs w:val="22"/>
          <w:lang w:val="fr-FR" w:eastAsia="en-US"/>
        </w:rPr>
      </w:pPr>
      <w:r w:rsidRPr="00956CF8">
        <w:rPr>
          <w:rFonts w:ascii="Calibri" w:hAnsi="Calibri"/>
          <w:sz w:val="22"/>
          <w:szCs w:val="22"/>
          <w:lang w:val="fr-FR" w:eastAsia="en-US"/>
        </w:rPr>
        <w:t>LE TEMPS, C’EST DE L’ARGENT</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Tu me fais </w:t>
      </w:r>
      <w:r w:rsidRPr="00956CF8">
        <w:rPr>
          <w:rFonts w:ascii="Calibri" w:hAnsi="Calibri"/>
          <w:i/>
          <w:iCs/>
          <w:sz w:val="22"/>
          <w:szCs w:val="22"/>
          <w:lang w:val="fr-FR" w:eastAsia="en-US"/>
        </w:rPr>
        <w:t>perdre</w:t>
      </w:r>
      <w:r w:rsidRPr="00956CF8">
        <w:rPr>
          <w:rFonts w:ascii="Calibri" w:hAnsi="Calibri"/>
          <w:sz w:val="22"/>
          <w:szCs w:val="22"/>
          <w:lang w:val="fr-FR" w:eastAsia="en-US"/>
        </w:rPr>
        <w:t xml:space="preserve"> mon temps</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Ce procédé vous fera </w:t>
      </w:r>
      <w:r w:rsidRPr="00956CF8">
        <w:rPr>
          <w:rFonts w:ascii="Calibri" w:hAnsi="Calibri"/>
          <w:i/>
          <w:iCs/>
          <w:sz w:val="22"/>
          <w:szCs w:val="22"/>
          <w:lang w:val="fr-FR" w:eastAsia="en-US"/>
        </w:rPr>
        <w:t>gagner</w:t>
      </w:r>
      <w:r w:rsidRPr="00956CF8">
        <w:rPr>
          <w:rFonts w:ascii="Calibri" w:hAnsi="Calibri"/>
          <w:sz w:val="22"/>
          <w:szCs w:val="22"/>
          <w:lang w:val="fr-FR" w:eastAsia="en-US"/>
        </w:rPr>
        <w:t xml:space="preserve"> des heures</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Comment </w:t>
      </w:r>
      <w:r w:rsidRPr="00956CF8">
        <w:rPr>
          <w:rFonts w:ascii="Calibri" w:hAnsi="Calibri"/>
          <w:i/>
          <w:iCs/>
          <w:sz w:val="22"/>
          <w:szCs w:val="22"/>
          <w:lang w:val="fr-FR" w:eastAsia="en-US"/>
        </w:rPr>
        <w:t>gérez</w:t>
      </w:r>
      <w:r w:rsidRPr="00956CF8">
        <w:rPr>
          <w:rFonts w:ascii="Calibri" w:hAnsi="Calibri"/>
          <w:sz w:val="22"/>
          <w:szCs w:val="22"/>
          <w:lang w:val="fr-FR" w:eastAsia="en-US"/>
        </w:rPr>
        <w:t>-vous votre temps ?</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Réparer ce pneu m’a </w:t>
      </w:r>
      <w:r w:rsidRPr="00956CF8">
        <w:rPr>
          <w:rFonts w:ascii="Calibri" w:hAnsi="Calibri"/>
          <w:i/>
          <w:iCs/>
          <w:sz w:val="22"/>
          <w:szCs w:val="22"/>
          <w:lang w:val="fr-FR" w:eastAsia="en-US"/>
        </w:rPr>
        <w:t>coûté</w:t>
      </w:r>
      <w:r w:rsidRPr="00956CF8">
        <w:rPr>
          <w:rFonts w:ascii="Calibri" w:hAnsi="Calibri"/>
          <w:sz w:val="22"/>
          <w:szCs w:val="22"/>
          <w:lang w:val="fr-FR" w:eastAsia="en-US"/>
        </w:rPr>
        <w:t xml:space="preserve"> une heure</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Je n’ai pas de temps à </w:t>
      </w:r>
      <w:r w:rsidRPr="00956CF8">
        <w:rPr>
          <w:rFonts w:ascii="Calibri" w:hAnsi="Calibri"/>
          <w:i/>
          <w:iCs/>
          <w:sz w:val="22"/>
          <w:szCs w:val="22"/>
          <w:lang w:val="fr-FR" w:eastAsia="en-US"/>
        </w:rPr>
        <w:t>perdre</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Merci de nous avoir </w:t>
      </w:r>
      <w:r w:rsidRPr="00956CF8">
        <w:rPr>
          <w:rFonts w:ascii="Calibri" w:hAnsi="Calibri"/>
          <w:i/>
          <w:iCs/>
          <w:sz w:val="22"/>
          <w:szCs w:val="22"/>
          <w:lang w:val="fr-FR" w:eastAsia="en-US"/>
        </w:rPr>
        <w:t>donné</w:t>
      </w:r>
      <w:r w:rsidRPr="00956CF8">
        <w:rPr>
          <w:rFonts w:ascii="Calibri" w:hAnsi="Calibri"/>
          <w:sz w:val="22"/>
          <w:szCs w:val="22"/>
          <w:lang w:val="fr-FR" w:eastAsia="en-US"/>
        </w:rPr>
        <w:t xml:space="preserve"> de votre temps</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Ce temps ne lui </w:t>
      </w:r>
      <w:r w:rsidRPr="00956CF8">
        <w:rPr>
          <w:rFonts w:ascii="Calibri" w:hAnsi="Calibri"/>
          <w:i/>
          <w:iCs/>
          <w:sz w:val="22"/>
          <w:szCs w:val="22"/>
          <w:lang w:val="fr-FR" w:eastAsia="en-US"/>
        </w:rPr>
        <w:t>appartient</w:t>
      </w:r>
      <w:r w:rsidRPr="00956CF8">
        <w:rPr>
          <w:rFonts w:ascii="Calibri" w:hAnsi="Calibri"/>
          <w:sz w:val="22"/>
          <w:szCs w:val="22"/>
          <w:lang w:val="fr-FR" w:eastAsia="en-US"/>
        </w:rPr>
        <w:t xml:space="preserve"> pas.</w:t>
      </w:r>
    </w:p>
    <w:p w:rsidR="00956CF8" w:rsidRPr="00956CF8" w:rsidRDefault="00956CF8" w:rsidP="00956CF8">
      <w:pPr>
        <w:widowControl/>
        <w:spacing w:after="160" w:line="259" w:lineRule="auto"/>
        <w:rPr>
          <w:rFonts w:ascii="Calibri" w:hAnsi="Calibri"/>
          <w:sz w:val="22"/>
          <w:szCs w:val="22"/>
          <w:lang w:val="fr-FR" w:eastAsia="en-US"/>
        </w:rPr>
      </w:pPr>
      <w:r w:rsidRPr="00956CF8">
        <w:rPr>
          <w:rFonts w:ascii="Calibri" w:hAnsi="Calibri"/>
          <w:sz w:val="22"/>
          <w:szCs w:val="22"/>
          <w:lang w:val="fr-FR" w:eastAsia="en-US"/>
        </w:rPr>
        <w:t>LE BONHEUR EST EN HAUT, LA TRISTESSE EST EN BAS</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Je suis </w:t>
      </w:r>
      <w:r w:rsidRPr="00956CF8">
        <w:rPr>
          <w:rFonts w:ascii="Calibri" w:hAnsi="Calibri"/>
          <w:i/>
          <w:iCs/>
          <w:sz w:val="22"/>
          <w:szCs w:val="22"/>
          <w:lang w:val="fr-FR" w:eastAsia="en-US"/>
        </w:rPr>
        <w:t>aux anges</w:t>
      </w:r>
      <w:r w:rsidRPr="00956CF8">
        <w:rPr>
          <w:rFonts w:ascii="Calibri" w:hAnsi="Calibri"/>
          <w:sz w:val="22"/>
          <w:szCs w:val="22"/>
          <w:lang w:val="fr-FR" w:eastAsia="en-US"/>
        </w:rPr>
        <w:t xml:space="preserve">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Ça m’a </w:t>
      </w:r>
      <w:r w:rsidRPr="00956CF8">
        <w:rPr>
          <w:rFonts w:ascii="Calibri" w:hAnsi="Calibri"/>
          <w:i/>
          <w:iCs/>
          <w:sz w:val="22"/>
          <w:szCs w:val="22"/>
          <w:lang w:val="fr-FR" w:eastAsia="en-US"/>
        </w:rPr>
        <w:t>remonté</w:t>
      </w:r>
      <w:r w:rsidRPr="00956CF8">
        <w:rPr>
          <w:rFonts w:ascii="Calibri" w:hAnsi="Calibri"/>
          <w:sz w:val="22"/>
          <w:szCs w:val="22"/>
          <w:lang w:val="fr-FR" w:eastAsia="en-US"/>
        </w:rPr>
        <w:t xml:space="preserve"> le moral</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Il ne faut pas te laisser </w:t>
      </w:r>
      <w:r w:rsidRPr="00956CF8">
        <w:rPr>
          <w:rFonts w:ascii="Calibri" w:hAnsi="Calibri"/>
          <w:i/>
          <w:iCs/>
          <w:sz w:val="22"/>
          <w:szCs w:val="22"/>
          <w:lang w:val="fr-FR" w:eastAsia="en-US"/>
        </w:rPr>
        <w:t>abattre</w:t>
      </w:r>
      <w:r w:rsidRPr="00956CF8">
        <w:rPr>
          <w:rFonts w:ascii="Calibri" w:hAnsi="Calibri"/>
          <w:sz w:val="22"/>
          <w:szCs w:val="22"/>
          <w:lang w:val="fr-FR" w:eastAsia="en-US"/>
        </w:rPr>
        <w:t xml:space="preserve">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Il est </w:t>
      </w:r>
      <w:r w:rsidRPr="00956CF8">
        <w:rPr>
          <w:rFonts w:ascii="Calibri" w:hAnsi="Calibri"/>
          <w:i/>
          <w:iCs/>
          <w:sz w:val="22"/>
          <w:szCs w:val="22"/>
          <w:lang w:val="fr-FR" w:eastAsia="en-US"/>
        </w:rPr>
        <w:t>au 7è ciel</w:t>
      </w:r>
      <w:r w:rsidRPr="00956CF8">
        <w:rPr>
          <w:rFonts w:ascii="Calibri" w:hAnsi="Calibri"/>
          <w:sz w:val="22"/>
          <w:szCs w:val="22"/>
          <w:lang w:val="fr-FR" w:eastAsia="en-US"/>
        </w:rPr>
        <w:t xml:space="preserve"> </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Il est dans </w:t>
      </w:r>
      <w:r w:rsidRPr="00956CF8">
        <w:rPr>
          <w:rFonts w:ascii="Calibri" w:hAnsi="Calibri"/>
          <w:i/>
          <w:iCs/>
          <w:sz w:val="22"/>
          <w:szCs w:val="22"/>
          <w:lang w:val="fr-FR" w:eastAsia="en-US"/>
        </w:rPr>
        <w:t>le 36è dessous</w:t>
      </w:r>
      <w:r w:rsidRPr="00956CF8">
        <w:rPr>
          <w:rFonts w:ascii="Calibri" w:hAnsi="Calibri"/>
          <w:sz w:val="22"/>
          <w:szCs w:val="22"/>
          <w:lang w:val="fr-FR" w:eastAsia="en-US"/>
        </w:rPr>
        <w:t xml:space="preserve"> </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lastRenderedPageBreak/>
        <w:t xml:space="preserve">Il a le </w:t>
      </w:r>
      <w:r w:rsidRPr="00956CF8">
        <w:rPr>
          <w:rFonts w:ascii="Calibri" w:hAnsi="Calibri"/>
          <w:i/>
          <w:iCs/>
          <w:sz w:val="22"/>
          <w:szCs w:val="22"/>
          <w:lang w:val="fr-FR" w:eastAsia="en-US"/>
        </w:rPr>
        <w:t>moral à zéro</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LE CONSCIENT EST EN HAUT, L’INCONSCIENT EN BAS</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Il est </w:t>
      </w:r>
      <w:r w:rsidRPr="00956CF8">
        <w:rPr>
          <w:rFonts w:ascii="Calibri" w:hAnsi="Calibri"/>
          <w:i/>
          <w:iCs/>
          <w:sz w:val="22"/>
          <w:szCs w:val="22"/>
          <w:lang w:val="fr-FR" w:eastAsia="en-US"/>
        </w:rPr>
        <w:t xml:space="preserve">plongé </w:t>
      </w:r>
      <w:r w:rsidRPr="00956CF8">
        <w:rPr>
          <w:rFonts w:ascii="Calibri" w:hAnsi="Calibri"/>
          <w:sz w:val="22"/>
          <w:szCs w:val="22"/>
          <w:lang w:val="fr-FR" w:eastAsia="en-US"/>
        </w:rPr>
        <w:t xml:space="preserve">dans un profond sommeil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Il </w:t>
      </w:r>
      <w:r w:rsidRPr="00956CF8">
        <w:rPr>
          <w:rFonts w:ascii="Calibri" w:hAnsi="Calibri"/>
          <w:i/>
          <w:iCs/>
          <w:sz w:val="22"/>
          <w:szCs w:val="22"/>
          <w:lang w:val="fr-FR" w:eastAsia="en-US"/>
        </w:rPr>
        <w:t>tombe</w:t>
      </w:r>
      <w:r w:rsidRPr="00956CF8">
        <w:rPr>
          <w:rFonts w:ascii="Calibri" w:hAnsi="Calibri"/>
          <w:sz w:val="22"/>
          <w:szCs w:val="22"/>
          <w:lang w:val="fr-FR" w:eastAsia="en-US"/>
        </w:rPr>
        <w:t xml:space="preserve"> de fatigue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Il est </w:t>
      </w:r>
      <w:r w:rsidRPr="00956CF8">
        <w:rPr>
          <w:rFonts w:ascii="Calibri" w:hAnsi="Calibri"/>
          <w:i/>
          <w:iCs/>
          <w:sz w:val="22"/>
          <w:szCs w:val="22"/>
          <w:lang w:val="fr-FR" w:eastAsia="en-US"/>
        </w:rPr>
        <w:t>sous</w:t>
      </w:r>
      <w:r w:rsidRPr="00956CF8">
        <w:rPr>
          <w:rFonts w:ascii="Calibri" w:hAnsi="Calibri"/>
          <w:sz w:val="22"/>
          <w:szCs w:val="22"/>
          <w:lang w:val="fr-FR" w:eastAsia="en-US"/>
        </w:rPr>
        <w:t xml:space="preserve"> hypnose </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LA SANTE ET LA VIE SONT EN HAUTS, LA MALADIE ET LA MORT EN BAS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Il est </w:t>
      </w:r>
      <w:r w:rsidRPr="00956CF8">
        <w:rPr>
          <w:rFonts w:ascii="Calibri" w:hAnsi="Calibri"/>
          <w:i/>
          <w:iCs/>
          <w:sz w:val="22"/>
          <w:szCs w:val="22"/>
          <w:lang w:val="fr-FR" w:eastAsia="en-US"/>
        </w:rPr>
        <w:t>tombé</w:t>
      </w:r>
      <w:r w:rsidRPr="00956CF8">
        <w:rPr>
          <w:rFonts w:ascii="Calibri" w:hAnsi="Calibri"/>
          <w:sz w:val="22"/>
          <w:szCs w:val="22"/>
          <w:lang w:val="fr-FR" w:eastAsia="en-US"/>
        </w:rPr>
        <w:t xml:space="preserve"> raide mort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Sa santé est </w:t>
      </w:r>
      <w:r w:rsidRPr="00956CF8">
        <w:rPr>
          <w:rFonts w:ascii="Calibri" w:hAnsi="Calibri"/>
          <w:i/>
          <w:iCs/>
          <w:sz w:val="22"/>
          <w:szCs w:val="22"/>
          <w:lang w:val="fr-FR" w:eastAsia="en-US"/>
        </w:rPr>
        <w:t xml:space="preserve">déclinante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Il </w:t>
      </w:r>
      <w:r w:rsidRPr="00956CF8">
        <w:rPr>
          <w:rFonts w:ascii="Calibri" w:hAnsi="Calibri"/>
          <w:i/>
          <w:iCs/>
          <w:sz w:val="22"/>
          <w:szCs w:val="22"/>
          <w:lang w:val="fr-FR" w:eastAsia="en-US"/>
        </w:rPr>
        <w:t>remonte</w:t>
      </w:r>
      <w:r w:rsidRPr="00956CF8">
        <w:rPr>
          <w:rFonts w:ascii="Calibri" w:hAnsi="Calibri"/>
          <w:sz w:val="22"/>
          <w:szCs w:val="22"/>
          <w:lang w:val="fr-FR" w:eastAsia="en-US"/>
        </w:rPr>
        <w:t xml:space="preserve"> la pente </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Il est </w:t>
      </w:r>
      <w:r w:rsidRPr="00956CF8">
        <w:rPr>
          <w:rFonts w:ascii="Calibri" w:hAnsi="Calibri"/>
          <w:i/>
          <w:iCs/>
          <w:sz w:val="22"/>
          <w:szCs w:val="22"/>
          <w:lang w:val="fr-FR" w:eastAsia="en-US"/>
        </w:rPr>
        <w:t xml:space="preserve">au sommet </w:t>
      </w:r>
      <w:r w:rsidRPr="00956CF8">
        <w:rPr>
          <w:rFonts w:ascii="Calibri" w:hAnsi="Calibri"/>
          <w:sz w:val="22"/>
          <w:szCs w:val="22"/>
          <w:lang w:val="fr-FR" w:eastAsia="en-US"/>
        </w:rPr>
        <w:t xml:space="preserve">de sa forme </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CONTRAINDRE ou DOMINER EST EN HAUT, ÊTRE CONTRAINT ou DOMINE est EN BAS </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J’ai du pouvoir </w:t>
      </w:r>
      <w:r w:rsidRPr="00956CF8">
        <w:rPr>
          <w:rFonts w:ascii="Calibri" w:hAnsi="Calibri"/>
          <w:i/>
          <w:iCs/>
          <w:sz w:val="22"/>
          <w:szCs w:val="22"/>
          <w:lang w:val="fr-FR" w:eastAsia="en-US"/>
        </w:rPr>
        <w:t>sur</w:t>
      </w:r>
      <w:r w:rsidRPr="00956CF8">
        <w:rPr>
          <w:rFonts w:ascii="Calibri" w:hAnsi="Calibri"/>
          <w:sz w:val="22"/>
          <w:szCs w:val="22"/>
          <w:lang w:val="fr-FR" w:eastAsia="en-US"/>
        </w:rPr>
        <w:t xml:space="preserve"> lui</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Prendre le </w:t>
      </w:r>
      <w:r w:rsidRPr="00956CF8">
        <w:rPr>
          <w:rFonts w:ascii="Calibri" w:hAnsi="Calibri"/>
          <w:i/>
          <w:iCs/>
          <w:sz w:val="22"/>
          <w:szCs w:val="22"/>
          <w:lang w:val="fr-FR" w:eastAsia="en-US"/>
        </w:rPr>
        <w:t>dessus</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Son </w:t>
      </w:r>
      <w:r w:rsidRPr="00956CF8">
        <w:rPr>
          <w:rFonts w:ascii="Calibri" w:hAnsi="Calibri"/>
          <w:i/>
          <w:iCs/>
          <w:sz w:val="22"/>
          <w:szCs w:val="22"/>
          <w:lang w:val="fr-FR" w:eastAsia="en-US"/>
        </w:rPr>
        <w:t>ascension</w:t>
      </w:r>
      <w:r w:rsidRPr="00956CF8">
        <w:rPr>
          <w:rFonts w:ascii="Calibri" w:hAnsi="Calibri"/>
          <w:sz w:val="22"/>
          <w:szCs w:val="22"/>
          <w:lang w:val="fr-FR" w:eastAsia="en-US"/>
        </w:rPr>
        <w:t xml:space="preserve"> sociale a été rapide</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 xml:space="preserve">Il est mon </w:t>
      </w:r>
      <w:r w:rsidRPr="00956CF8">
        <w:rPr>
          <w:rFonts w:ascii="Calibri" w:hAnsi="Calibri"/>
          <w:i/>
          <w:iCs/>
          <w:sz w:val="22"/>
          <w:szCs w:val="22"/>
          <w:lang w:val="fr-FR" w:eastAsia="en-US"/>
        </w:rPr>
        <w:t>inférieur/supérieur</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 xml:space="preserve">Il est </w:t>
      </w:r>
      <w:r w:rsidRPr="00956CF8">
        <w:rPr>
          <w:rFonts w:ascii="Calibri" w:hAnsi="Calibri"/>
          <w:i/>
          <w:iCs/>
          <w:sz w:val="22"/>
          <w:szCs w:val="22"/>
          <w:lang w:val="fr-FR" w:eastAsia="en-US"/>
        </w:rPr>
        <w:t xml:space="preserve">au bas de </w:t>
      </w:r>
      <w:r w:rsidRPr="00956CF8">
        <w:rPr>
          <w:rFonts w:ascii="Calibri" w:hAnsi="Calibri"/>
          <w:sz w:val="22"/>
          <w:szCs w:val="22"/>
          <w:lang w:val="fr-FR" w:eastAsia="en-US"/>
        </w:rPr>
        <w:t>l’échelle</w:t>
      </w:r>
    </w:p>
    <w:p w:rsidR="00956CF8" w:rsidRPr="00956CF8" w:rsidRDefault="00956CF8" w:rsidP="00956CF8">
      <w:pPr>
        <w:widowControl/>
        <w:numPr>
          <w:ilvl w:val="0"/>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L’INFLATION EST UNE ENTITE</w:t>
      </w:r>
    </w:p>
    <w:p w:rsidR="00956CF8" w:rsidRPr="00956CF8" w:rsidRDefault="00956CF8" w:rsidP="00956CF8">
      <w:pPr>
        <w:widowControl/>
        <w:numPr>
          <w:ilvl w:val="1"/>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L’inflation fait baisser notre niveau de vie</w:t>
      </w:r>
    </w:p>
    <w:p w:rsidR="00956CF8" w:rsidRPr="00956CF8" w:rsidRDefault="00956CF8" w:rsidP="00956CF8">
      <w:pPr>
        <w:widowControl/>
        <w:numPr>
          <w:ilvl w:val="1"/>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Il faut combattre l’inflation</w:t>
      </w:r>
    </w:p>
    <w:p w:rsidR="00956CF8" w:rsidRPr="00956CF8" w:rsidRDefault="00956CF8" w:rsidP="00956CF8">
      <w:pPr>
        <w:widowControl/>
        <w:numPr>
          <w:ilvl w:val="1"/>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L’inflation me déprime</w:t>
      </w:r>
    </w:p>
    <w:p w:rsidR="00956CF8" w:rsidRPr="00956CF8" w:rsidRDefault="00956CF8" w:rsidP="00956CF8">
      <w:pPr>
        <w:widowControl/>
        <w:numPr>
          <w:ilvl w:val="0"/>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L’ESPRIT EST UNE ENTITE</w:t>
      </w:r>
    </w:p>
    <w:p w:rsidR="00956CF8" w:rsidRPr="00956CF8" w:rsidRDefault="00956CF8" w:rsidP="00956CF8">
      <w:pPr>
        <w:widowControl/>
        <w:numPr>
          <w:ilvl w:val="1"/>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L’ESPRIT EST UNE MACHINE</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Mon esprit est incapable de fonctionner aujourd’hui</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Ça ne tourne pas rond dans son esprit</w:t>
      </w:r>
    </w:p>
    <w:p w:rsidR="00956CF8" w:rsidRPr="00956CF8" w:rsidRDefault="00956CF8" w:rsidP="00956CF8">
      <w:pPr>
        <w:widowControl/>
        <w:numPr>
          <w:ilvl w:val="1"/>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L’ESPRIT EST UN OBJET FRAGILE</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Il a craqué à l’interrogatoire</w:t>
      </w:r>
    </w:p>
    <w:p w:rsidR="00956CF8" w:rsidRPr="00956CF8" w:rsidRDefault="00956CF8" w:rsidP="00956CF8">
      <w:pPr>
        <w:widowControl/>
        <w:numPr>
          <w:ilvl w:val="2"/>
          <w:numId w:val="46"/>
        </w:numPr>
        <w:spacing w:after="160" w:line="259" w:lineRule="auto"/>
        <w:rPr>
          <w:rFonts w:ascii="Calibri" w:hAnsi="Calibri"/>
          <w:sz w:val="22"/>
          <w:szCs w:val="22"/>
          <w:lang w:eastAsia="en-US"/>
        </w:rPr>
      </w:pPr>
      <w:r w:rsidRPr="00956CF8">
        <w:rPr>
          <w:rFonts w:ascii="Calibri" w:hAnsi="Calibri"/>
          <w:sz w:val="22"/>
          <w:szCs w:val="22"/>
          <w:lang w:val="fr-FR" w:eastAsia="en-US"/>
        </w:rPr>
        <w:t>Cette expérience l’a brisé</w:t>
      </w:r>
    </w:p>
    <w:p w:rsidR="00956CF8" w:rsidRPr="00956CF8" w:rsidRDefault="00956CF8" w:rsidP="00956CF8">
      <w:pPr>
        <w:widowControl/>
        <w:numPr>
          <w:ilvl w:val="2"/>
          <w:numId w:val="46"/>
        </w:numPr>
        <w:spacing w:after="160" w:line="259" w:lineRule="auto"/>
        <w:rPr>
          <w:rFonts w:ascii="Calibri" w:hAnsi="Calibri"/>
          <w:sz w:val="22"/>
          <w:szCs w:val="22"/>
          <w:lang w:val="fr-FR" w:eastAsia="en-US"/>
        </w:rPr>
      </w:pPr>
      <w:r w:rsidRPr="00956CF8">
        <w:rPr>
          <w:rFonts w:ascii="Calibri" w:hAnsi="Calibri"/>
          <w:sz w:val="22"/>
          <w:szCs w:val="22"/>
          <w:lang w:val="fr-FR" w:eastAsia="en-US"/>
        </w:rPr>
        <w:t>Je suis à ramasser à la petite cuillère</w:t>
      </w:r>
    </w:p>
    <w:p w:rsidR="00956CF8" w:rsidRPr="00956CF8" w:rsidRDefault="00956CF8" w:rsidP="00956CF8">
      <w:pPr>
        <w:widowControl/>
        <w:spacing w:after="160" w:line="259" w:lineRule="auto"/>
        <w:rPr>
          <w:rFonts w:ascii="Calibri" w:hAnsi="Calibri"/>
          <w:sz w:val="22"/>
          <w:szCs w:val="22"/>
          <w:lang w:val="fr-FR" w:eastAsia="en-US"/>
        </w:rPr>
      </w:pPr>
    </w:p>
    <w:p w:rsidR="002A61D1" w:rsidRDefault="00210A80" w:rsidP="00956CF8">
      <w:pPr>
        <w:widowControl/>
        <w:rPr>
          <w:sz w:val="28"/>
          <w:szCs w:val="28"/>
          <w:lang w:val="uk-UA"/>
        </w:rPr>
      </w:pPr>
      <w:r>
        <w:rPr>
          <w:sz w:val="28"/>
          <w:szCs w:val="28"/>
          <w:lang w:val="uk-UA"/>
        </w:rPr>
        <w:br w:type="page"/>
      </w:r>
    </w:p>
    <w:p w:rsidR="00956CF8" w:rsidRDefault="00956CF8" w:rsidP="00956CF8">
      <w:pPr>
        <w:widowControl/>
        <w:rPr>
          <w:b/>
          <w:caps/>
          <w:sz w:val="28"/>
          <w:szCs w:val="28"/>
          <w:lang w:val="uk-UA"/>
        </w:rPr>
      </w:pPr>
    </w:p>
    <w:p w:rsidR="00CA0679" w:rsidRPr="005A1BFB" w:rsidRDefault="00CA0679" w:rsidP="0073036B">
      <w:pPr>
        <w:pStyle w:val="a3"/>
        <w:spacing w:after="0"/>
        <w:ind w:left="0" w:firstLine="539"/>
        <w:jc w:val="center"/>
        <w:rPr>
          <w:rFonts w:ascii="Times New Roman" w:hAnsi="Times New Roman"/>
          <w:b/>
          <w:caps/>
          <w:sz w:val="28"/>
          <w:szCs w:val="28"/>
          <w:lang w:val="uk-UA"/>
        </w:rPr>
      </w:pPr>
      <w:r w:rsidRPr="005A1BFB">
        <w:rPr>
          <w:rFonts w:ascii="Times New Roman" w:hAnsi="Times New Roman"/>
          <w:b/>
          <w:caps/>
          <w:sz w:val="28"/>
          <w:szCs w:val="28"/>
          <w:lang w:val="uk-UA"/>
        </w:rPr>
        <w:t xml:space="preserve">Критерії оцінювання знань, умінь </w:t>
      </w:r>
    </w:p>
    <w:p w:rsidR="00CA0679" w:rsidRPr="005A1BFB" w:rsidRDefault="00CA0679" w:rsidP="0073036B">
      <w:pPr>
        <w:pStyle w:val="a3"/>
        <w:spacing w:after="0"/>
        <w:ind w:left="0" w:firstLine="539"/>
        <w:jc w:val="center"/>
        <w:rPr>
          <w:rFonts w:ascii="Times New Roman" w:hAnsi="Times New Roman"/>
          <w:b/>
          <w:caps/>
          <w:sz w:val="28"/>
          <w:szCs w:val="28"/>
          <w:lang w:val="uk-UA"/>
        </w:rPr>
      </w:pPr>
      <w:r w:rsidRPr="005A1BFB">
        <w:rPr>
          <w:rFonts w:ascii="Times New Roman" w:hAnsi="Times New Roman"/>
          <w:b/>
          <w:caps/>
          <w:sz w:val="28"/>
          <w:szCs w:val="28"/>
          <w:lang w:val="uk-UA"/>
        </w:rPr>
        <w:t>та навичок студентів</w:t>
      </w:r>
    </w:p>
    <w:p w:rsidR="00856A54" w:rsidRPr="00856A54" w:rsidRDefault="00856A54" w:rsidP="00856A54">
      <w:pPr>
        <w:widowControl/>
        <w:pBdr>
          <w:top w:val="nil"/>
          <w:left w:val="nil"/>
          <w:bottom w:val="nil"/>
          <w:right w:val="nil"/>
          <w:between w:val="nil"/>
        </w:pBdr>
        <w:ind w:firstLine="708"/>
        <w:jc w:val="both"/>
        <w:rPr>
          <w:rFonts w:eastAsia="Times New Roman"/>
          <w:b/>
          <w:color w:val="000000"/>
          <w:sz w:val="22"/>
          <w:szCs w:val="22"/>
          <w:lang w:val="uk-UA"/>
        </w:rPr>
      </w:pPr>
    </w:p>
    <w:p w:rsidR="00165A7A" w:rsidRPr="00165A7A" w:rsidRDefault="00165A7A" w:rsidP="00165A7A">
      <w:pPr>
        <w:shd w:val="clear" w:color="auto" w:fill="FFFFFF"/>
        <w:tabs>
          <w:tab w:val="left" w:pos="-3780"/>
        </w:tabs>
        <w:suppressAutoHyphens/>
        <w:spacing w:line="360" w:lineRule="auto"/>
        <w:ind w:firstLine="540"/>
        <w:jc w:val="center"/>
        <w:rPr>
          <w:color w:val="000000"/>
          <w:spacing w:val="-1"/>
          <w:sz w:val="28"/>
          <w:szCs w:val="28"/>
          <w:lang w:val="uk-UA" w:eastAsia="en-US"/>
        </w:rPr>
      </w:pPr>
      <w:r w:rsidRPr="00165A7A">
        <w:rPr>
          <w:b/>
          <w:color w:val="000000"/>
          <w:spacing w:val="-1"/>
          <w:sz w:val="28"/>
          <w:szCs w:val="28"/>
          <w:lang w:val="uk-UA" w:eastAsia="en-US"/>
        </w:rPr>
        <w:t>Критерії оцінювання знань та умінь студентів:</w:t>
      </w:r>
    </w:p>
    <w:p w:rsidR="00165A7A" w:rsidRPr="00165A7A" w:rsidRDefault="00165A7A" w:rsidP="00165A7A">
      <w:pPr>
        <w:widowControl/>
        <w:shd w:val="clear" w:color="auto" w:fill="FFFFFF"/>
        <w:tabs>
          <w:tab w:val="left" w:pos="-3780"/>
        </w:tabs>
        <w:suppressAutoHyphens/>
        <w:spacing w:line="360" w:lineRule="auto"/>
        <w:ind w:firstLine="540"/>
        <w:jc w:val="both"/>
        <w:rPr>
          <w:rFonts w:eastAsia="Times New Roman"/>
          <w:b/>
          <w:color w:val="000000"/>
          <w:spacing w:val="-1"/>
          <w:sz w:val="28"/>
          <w:szCs w:val="28"/>
          <w:lang w:val="uk-UA"/>
        </w:rPr>
      </w:pPr>
      <w:r w:rsidRPr="00165A7A">
        <w:rPr>
          <w:rFonts w:eastAsia="Times New Roman"/>
          <w:b/>
          <w:color w:val="000000"/>
          <w:spacing w:val="-1"/>
          <w:sz w:val="24"/>
          <w:szCs w:val="24"/>
          <w:lang w:val="uk-UA"/>
        </w:rPr>
        <w:tab/>
        <w:t>Критерії оцінювання якості знань студентів:  оцінка якості знань студентів визначається рівнем засвоєння матеріалу, передбаченого навчальною програмою відповідної дисципліни.</w:t>
      </w:r>
    </w:p>
    <w:p w:rsidR="00165A7A" w:rsidRPr="00165A7A" w:rsidRDefault="00165A7A" w:rsidP="00165A7A">
      <w:pPr>
        <w:shd w:val="clear" w:color="auto" w:fill="FFFFFF"/>
        <w:tabs>
          <w:tab w:val="left" w:pos="-3780"/>
        </w:tabs>
        <w:suppressAutoHyphens/>
        <w:spacing w:line="360" w:lineRule="auto"/>
        <w:ind w:firstLine="540"/>
        <w:jc w:val="both"/>
        <w:rPr>
          <w:color w:val="000000"/>
          <w:spacing w:val="-1"/>
          <w:sz w:val="28"/>
          <w:szCs w:val="28"/>
          <w:lang w:val="uk-UA" w:eastAsia="en-US"/>
        </w:rPr>
      </w:pPr>
      <w:r w:rsidRPr="00165A7A">
        <w:rPr>
          <w:b/>
          <w:color w:val="000000"/>
          <w:spacing w:val="-1"/>
          <w:sz w:val="24"/>
          <w:szCs w:val="24"/>
          <w:lang w:val="uk-UA" w:eastAsia="en-US"/>
        </w:rPr>
        <w:t xml:space="preserve">Відмінно (90-100 балів) </w:t>
      </w:r>
      <w:r w:rsidRPr="00165A7A">
        <w:rPr>
          <w:color w:val="000000"/>
          <w:spacing w:val="-1"/>
          <w:sz w:val="24"/>
          <w:szCs w:val="24"/>
          <w:lang w:val="uk-UA" w:eastAsia="en-US"/>
        </w:rPr>
        <w:t>– Студент вміє чітко і зрозуміло, аргументовано висловити свою позицію щодо проблеми як теоретичного так і практичного плану. Вільно володіє понятійним апаратом. Методично правильно застосовує здобуті теоретичні знання у всіх видах усної та писемної діяльності. Не допускає помилок в усному та писемному мовленні.</w:t>
      </w:r>
    </w:p>
    <w:p w:rsidR="00165A7A" w:rsidRPr="00165A7A" w:rsidRDefault="00165A7A" w:rsidP="00165A7A">
      <w:pPr>
        <w:shd w:val="clear" w:color="auto" w:fill="FFFFFF"/>
        <w:tabs>
          <w:tab w:val="left" w:pos="-3780"/>
        </w:tabs>
        <w:suppressAutoHyphens/>
        <w:spacing w:line="360" w:lineRule="auto"/>
        <w:ind w:firstLine="540"/>
        <w:jc w:val="both"/>
        <w:rPr>
          <w:color w:val="000000"/>
          <w:spacing w:val="-1"/>
          <w:sz w:val="28"/>
          <w:szCs w:val="28"/>
          <w:lang w:val="uk-UA" w:eastAsia="en-US"/>
        </w:rPr>
      </w:pPr>
      <w:r w:rsidRPr="00165A7A">
        <w:rPr>
          <w:b/>
          <w:color w:val="000000"/>
          <w:spacing w:val="-1"/>
          <w:sz w:val="24"/>
          <w:szCs w:val="24"/>
          <w:lang w:val="uk-UA" w:eastAsia="en-US"/>
        </w:rPr>
        <w:t xml:space="preserve">Добре (74-89 балів) </w:t>
      </w:r>
      <w:r w:rsidRPr="00165A7A">
        <w:rPr>
          <w:color w:val="000000"/>
          <w:spacing w:val="-1"/>
          <w:sz w:val="24"/>
          <w:szCs w:val="24"/>
          <w:lang w:val="uk-UA" w:eastAsia="en-US"/>
        </w:rPr>
        <w:t>– Студент вміє аргументовано висловити свою точку зору, аналізує матеріал, який пропонується для роботи, володіє на достатньому рівні понятійним апаратом. Але у відповіді висвітлює не всю проблематику, порушує логіку відповіді, має ряд помилок мовленнєвого плану.</w:t>
      </w:r>
    </w:p>
    <w:p w:rsidR="00165A7A" w:rsidRPr="00165A7A" w:rsidRDefault="00165A7A" w:rsidP="00165A7A">
      <w:pPr>
        <w:shd w:val="clear" w:color="auto" w:fill="FFFFFF"/>
        <w:tabs>
          <w:tab w:val="left" w:pos="-3780"/>
        </w:tabs>
        <w:suppressAutoHyphens/>
        <w:spacing w:line="360" w:lineRule="auto"/>
        <w:ind w:firstLine="540"/>
        <w:jc w:val="both"/>
        <w:rPr>
          <w:color w:val="000000"/>
          <w:spacing w:val="-1"/>
          <w:sz w:val="28"/>
          <w:szCs w:val="28"/>
          <w:lang w:val="uk-UA" w:eastAsia="en-US"/>
        </w:rPr>
      </w:pPr>
      <w:r w:rsidRPr="00165A7A">
        <w:rPr>
          <w:b/>
          <w:color w:val="000000"/>
          <w:spacing w:val="-1"/>
          <w:sz w:val="24"/>
          <w:szCs w:val="24"/>
          <w:lang w:val="uk-UA" w:eastAsia="en-US"/>
        </w:rPr>
        <w:t xml:space="preserve">Задовільно (60-73 балів) </w:t>
      </w:r>
      <w:r w:rsidRPr="00165A7A">
        <w:rPr>
          <w:color w:val="000000"/>
          <w:spacing w:val="-1"/>
          <w:sz w:val="24"/>
          <w:szCs w:val="24"/>
          <w:lang w:val="uk-UA" w:eastAsia="en-US"/>
        </w:rPr>
        <w:t>– Студент в цілому орієнтується у термінології, формулює дефініції узагальнено, відповідь не чітка, порушується логіка висловлювання думки, не наводяться вдалі приклади, студент допускає ряд грубих мовленнєвих помилок.</w:t>
      </w:r>
    </w:p>
    <w:p w:rsidR="00165A7A" w:rsidRPr="00165A7A" w:rsidRDefault="00165A7A" w:rsidP="00165A7A">
      <w:pPr>
        <w:shd w:val="clear" w:color="auto" w:fill="FFFFFF"/>
        <w:tabs>
          <w:tab w:val="left" w:pos="-3780"/>
        </w:tabs>
        <w:suppressAutoHyphens/>
        <w:spacing w:line="360" w:lineRule="auto"/>
        <w:ind w:firstLine="540"/>
        <w:jc w:val="both"/>
        <w:rPr>
          <w:color w:val="000000"/>
          <w:spacing w:val="-1"/>
          <w:sz w:val="28"/>
          <w:szCs w:val="28"/>
          <w:lang w:val="uk-UA" w:eastAsia="en-US"/>
        </w:rPr>
      </w:pPr>
      <w:r w:rsidRPr="00165A7A">
        <w:rPr>
          <w:b/>
          <w:color w:val="000000"/>
          <w:spacing w:val="-1"/>
          <w:sz w:val="24"/>
          <w:szCs w:val="24"/>
          <w:lang w:val="uk-UA" w:eastAsia="en-US"/>
        </w:rPr>
        <w:t xml:space="preserve">Незадовільно (35-59 балів) </w:t>
      </w:r>
      <w:r w:rsidRPr="00165A7A">
        <w:rPr>
          <w:color w:val="000000"/>
          <w:spacing w:val="-1"/>
          <w:sz w:val="24"/>
          <w:szCs w:val="24"/>
          <w:lang w:val="uk-UA" w:eastAsia="en-US"/>
        </w:rPr>
        <w:t>– Студент не володіє термінологією, словниковий запас обмежений, знання мають фрагментаринй характер, не вміє навести жодного прикладу, не вміє висловити свою точку зору на поставлене запитання.</w:t>
      </w:r>
    </w:p>
    <w:p w:rsidR="00165A7A" w:rsidRPr="00165A7A" w:rsidRDefault="00165A7A" w:rsidP="00165A7A">
      <w:pPr>
        <w:shd w:val="clear" w:color="auto" w:fill="FFFFFF"/>
        <w:tabs>
          <w:tab w:val="left" w:pos="-5220"/>
          <w:tab w:val="left" w:pos="-3780"/>
        </w:tabs>
        <w:suppressAutoHyphens/>
        <w:spacing w:line="360" w:lineRule="auto"/>
        <w:ind w:firstLine="540"/>
        <w:jc w:val="both"/>
        <w:rPr>
          <w:color w:val="000000"/>
          <w:spacing w:val="-1"/>
          <w:sz w:val="28"/>
          <w:szCs w:val="28"/>
          <w:lang w:val="uk-UA" w:eastAsia="en-US"/>
        </w:rPr>
      </w:pPr>
      <w:r w:rsidRPr="00165A7A">
        <w:rPr>
          <w:b/>
          <w:color w:val="000000"/>
          <w:spacing w:val="-1"/>
          <w:sz w:val="24"/>
          <w:szCs w:val="24"/>
          <w:lang w:val="uk-UA" w:eastAsia="en-US"/>
        </w:rPr>
        <w:t xml:space="preserve">Незадовільно (1-34 балів) </w:t>
      </w:r>
      <w:r w:rsidRPr="00165A7A">
        <w:rPr>
          <w:color w:val="000000"/>
          <w:spacing w:val="-1"/>
          <w:sz w:val="24"/>
          <w:szCs w:val="24"/>
          <w:lang w:val="uk-UA" w:eastAsia="en-US"/>
        </w:rPr>
        <w:t xml:space="preserve">– Студент повністю не засвоїв навчальний матеріал з курсу, не володіє як теоретичним, так і практичним матеріалом. </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b/>
          <w:color w:val="000000"/>
          <w:spacing w:val="-1"/>
          <w:sz w:val="28"/>
          <w:szCs w:val="28"/>
          <w:lang w:val="uk-UA" w:eastAsia="en-US"/>
        </w:rPr>
        <w:t>Критерії оцінювання знань, умінь та навичок здобувачів вищої освіти для екзамену.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Відмінно (90-100 балів)</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Студент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Добре (74-89 балів)</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 Студент демонструє повні, систематичні знання із дисципліни, Володіння теоретичним матеріалом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студента наявні незначні  граматичні помилки.</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lastRenderedPageBreak/>
        <w:t>Задовільно (60-73 балів)</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 Студент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 пояснити із допомогою викладача.</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Незадовільно (35-59 балів)</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 Відповідь студента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студентові, який неспроможний до навчання чи виконання фахової діяльності після закінчення ВНЗ без повторного навчання за програмою відповідної дисципліни. </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b/>
          <w:color w:val="000000"/>
          <w:spacing w:val="-1"/>
          <w:sz w:val="28"/>
          <w:szCs w:val="28"/>
          <w:lang w:val="uk-UA" w:eastAsia="en-US"/>
        </w:rPr>
        <w:t xml:space="preserve">Критерії оцінювання реферату </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До критеріїв оцінювання реферату належать:</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новизна проблеми;</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обґрунтованість вибору обґрунтованість вибору джерельного матеріалу;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ступінь розкриття сутності питання;</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дотримання вимог до оформлення.</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Новизна тексту: а) актуальність теми дослідження; б)новизна, самостійність при постановці проблеми; формулювання нового аспекту відомої проблеми у встановленні нових зв’язків; и) уміння працювати з дослідженнями, літературою, систематизувати і структурувати матеріал; г) авторська позиція, самостійність оцінок та суджень; д) стильова єдність тексту.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Обґрунтованість вибору джерел: оцінка літератури, що використовується, наявність останніх публікацій, останні статистичні дані тощо.</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Ступінь розкриття сутності питання:</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а) відповідність плана темі реферату;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б) відповідність змісту темі та плану реферату;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в) повнота і глибина знань з теми;</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г) обґрунтованість способів і методів роботи з матеріалом.</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Дотримання вимог до оформлення:</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а) вірність оформлення посилань на використану літературу;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б) грамотність та культура викладення матеріалу (в тому числі орфографічної, пунктуаційної, стилістичної культури), володіння термінологією; в) дотримання вимог до об’єму реферату. </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Оцінювання реферату: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b/>
          <w:color w:val="000000"/>
          <w:spacing w:val="-1"/>
          <w:sz w:val="28"/>
          <w:szCs w:val="28"/>
          <w:lang w:val="uk-UA" w:eastAsia="en-US"/>
        </w:rPr>
        <w:t xml:space="preserve">Відмінно (90-100 балів) </w:t>
      </w:r>
      <w:r w:rsidRPr="00165A7A">
        <w:rPr>
          <w:color w:val="000000"/>
          <w:spacing w:val="-1"/>
          <w:sz w:val="28"/>
          <w:szCs w:val="28"/>
          <w:lang w:val="uk-UA" w:eastAsia="en-US"/>
        </w:rPr>
        <w:t xml:space="preserve">ставиться, якщо виконані всі вимоги до написання і захисту реферату: визначена проблема та обоснована її актуальність, зроблено аналіз різних точок зору на проблему, що розглядається та логічно викладена власна позиція, сформульовані висновки, тема розкрита повністю, витримано </w:t>
      </w:r>
      <w:r w:rsidRPr="00165A7A">
        <w:rPr>
          <w:color w:val="000000"/>
          <w:spacing w:val="-1"/>
          <w:sz w:val="28"/>
          <w:szCs w:val="28"/>
          <w:lang w:val="uk-UA" w:eastAsia="en-US"/>
        </w:rPr>
        <w:lastRenderedPageBreak/>
        <w:t>об’єм; дотримані вимоги до оформлення, надані правильні відповіді на додаткові питання.</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b/>
          <w:color w:val="000000"/>
          <w:spacing w:val="-1"/>
          <w:sz w:val="28"/>
          <w:szCs w:val="28"/>
          <w:lang w:val="uk-UA" w:eastAsia="en-US"/>
        </w:rPr>
        <w:t xml:space="preserve">Добре (74-89 балів) </w:t>
      </w:r>
      <w:r w:rsidRPr="00165A7A">
        <w:rPr>
          <w:color w:val="000000"/>
          <w:spacing w:val="-1"/>
          <w:sz w:val="28"/>
          <w:szCs w:val="28"/>
          <w:lang w:val="uk-UA" w:eastAsia="en-US"/>
        </w:rPr>
        <w:t>ставиться, якщо всі вимоги до реферату виконані, але є деякі недоліки, а саме – мають місце упущення в оформленні, або відповіді на питання при захисті даються не в повному обсязі, подекуди відсутня логічна послідовність в судженнях; не витриманий об’єм реферату.</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b/>
          <w:color w:val="000000"/>
          <w:spacing w:val="-1"/>
          <w:sz w:val="28"/>
          <w:szCs w:val="28"/>
          <w:lang w:val="uk-UA" w:eastAsia="en-US"/>
        </w:rPr>
        <w:t xml:space="preserve">Задовільно (60-73 балів) </w:t>
      </w:r>
      <w:r w:rsidRPr="00165A7A">
        <w:rPr>
          <w:color w:val="000000"/>
          <w:spacing w:val="-1"/>
          <w:sz w:val="28"/>
          <w:szCs w:val="28"/>
          <w:lang w:val="uk-UA" w:eastAsia="en-US"/>
        </w:rPr>
        <w:t>ставиться, якщо є суттєві відступи  від вимог – зміст реферату не чітко відповідає темі та плану, не доведено належну повноту та глибину знань даної теми, не повністю дотримані вимоги щодо оформлення реферату, допущено фактичні помилки у змісті реферату, або при відповіді на питання, під час захисту відсутній висновок.</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b/>
          <w:color w:val="000000"/>
          <w:spacing w:val="-1"/>
          <w:sz w:val="28"/>
          <w:szCs w:val="28"/>
          <w:lang w:val="uk-UA" w:eastAsia="en-US"/>
        </w:rPr>
        <w:t xml:space="preserve">Незадовільно (35-59 балів) </w:t>
      </w:r>
      <w:r w:rsidRPr="00165A7A">
        <w:rPr>
          <w:color w:val="000000"/>
          <w:spacing w:val="-1"/>
          <w:sz w:val="28"/>
          <w:szCs w:val="28"/>
          <w:lang w:val="uk-UA" w:eastAsia="en-US"/>
        </w:rPr>
        <w:t>ставиться, якщо</w:t>
      </w:r>
      <w:r w:rsidRPr="00165A7A">
        <w:rPr>
          <w:b/>
          <w:color w:val="000000"/>
          <w:spacing w:val="-1"/>
          <w:sz w:val="28"/>
          <w:szCs w:val="28"/>
          <w:lang w:val="uk-UA" w:eastAsia="en-US"/>
        </w:rPr>
        <w:t xml:space="preserve"> </w:t>
      </w:r>
      <w:r w:rsidRPr="00165A7A">
        <w:rPr>
          <w:color w:val="000000"/>
          <w:spacing w:val="-1"/>
          <w:sz w:val="28"/>
          <w:szCs w:val="28"/>
          <w:lang w:val="uk-UA" w:eastAsia="en-US"/>
        </w:rPr>
        <w:t>тему не розкрито, має місце суттєве нерозуміння проблеми, відсутнє аналітичне та критичне, логічне мислення.</w:t>
      </w: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Критерії оцінювання знань, умінь та навичок здобувачів вищої освіти усної відповіді:</w:t>
      </w:r>
    </w:p>
    <w:tbl>
      <w:tblPr>
        <w:tblW w:w="0" w:type="auto"/>
        <w:tblLayout w:type="fixed"/>
        <w:tblLook w:val="0000" w:firstRow="0" w:lastRow="0" w:firstColumn="0" w:lastColumn="0" w:noHBand="0" w:noVBand="0"/>
      </w:tblPr>
      <w:tblGrid>
        <w:gridCol w:w="2494"/>
        <w:gridCol w:w="7075"/>
      </w:tblGrid>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Відмінно (90-100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Здобувач має  ґрунтовні  та міцні знання теоретичного матеріалу в заданому обсязі. Володіння теоретичним матеріалом з предмету постійно підкріплює наведенням прикладів, вміє вільно виконувати практичні завдання, передбачені навчальною програмою; досконало опрацьовує матеріал основної та додаткової літератури;  виявляє креативність у розумінні і творчому використанні набутих знань та умінь.</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r>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Добре (74-89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Здобувач вищої освіти демонструє повні, систематичні знання із дисципліни, Володіння теоретичним матеріалом з предмету  підкріплює наведенням прикладів, успішно виконує практичниі завдання, добре засвоює матеріал основної та додаткової літератури, має здатність до самостійного поповнення та оновлення знань.  У відповіді наявні незначні  граматичні помилки.</w:t>
            </w:r>
          </w:p>
        </w:tc>
      </w:tr>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Задовільно (60-73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Здобувач володіє знаннями основного навчального матеріалу в обсязі, достатньому для подальшого навчання і майбутньої фахової діяльності, має поверхову обізнаність з основною і додатковою літературою, передбаченою навчальною програмою; можливі суттєві помилки у виконанні практичних завдань, але здобувачспроможний усунути їх і пояснити із допомогою викладача.</w:t>
            </w:r>
          </w:p>
        </w:tc>
      </w:tr>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Незадовільно (35-59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Відповідь здобувача вищої освіти під час відтворення основного програмного матеріалу поверхова, фрагментарна, що зумовлюється початковими уявленнями про предмет вивчення, відсутня обізнаність з </w:t>
            </w:r>
            <w:r w:rsidRPr="00165A7A">
              <w:rPr>
                <w:color w:val="000000"/>
                <w:spacing w:val="-1"/>
                <w:sz w:val="28"/>
                <w:szCs w:val="28"/>
                <w:lang w:val="uk-UA" w:eastAsia="en-US"/>
              </w:rPr>
              <w:lastRenderedPageBreak/>
              <w:t xml:space="preserve">додатковою літературою. Виконуючи практичні завдання студент допускає велику кількість помилок, які він не в змозі самостійно виявити і пояснити. Таким чином, оцінка «незадовільно» ставиться здобувачеві, який неспроможний до навчання чи виконання фахової діяльності після закінчення ЗВО без повторного навчання за програмою відповідної дисципліни. </w:t>
            </w:r>
          </w:p>
        </w:tc>
      </w:tr>
    </w:tbl>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письмового завдання:</w:t>
      </w:r>
    </w:p>
    <w:tbl>
      <w:tblPr>
        <w:tblW w:w="0" w:type="auto"/>
        <w:tblLayout w:type="fixed"/>
        <w:tblLook w:val="0000" w:firstRow="0" w:lastRow="0" w:firstColumn="0" w:lastColumn="0" w:noHBand="0" w:noVBand="0"/>
      </w:tblPr>
      <w:tblGrid>
        <w:gridCol w:w="2494"/>
        <w:gridCol w:w="7075"/>
      </w:tblGrid>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Відмінно (90-100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робота достатнього обсягу для розкриття теми, що повністю відповідає змісту завдання творчої роботи, має достатню інформативну насиченість, справляє художньо-естетичне враження. Робота має чистий й акуратний зовнішній вигляд.  Побудова змісту твору є логічною і послідовною. Має експозицію, основну частину, містить висновки. Здобувач аргументує свою точку зору, підтверджує її прикладами. Робота виявляє достатній лексичний запас здобувача, яким він користується при написанні твору, містить ідіоматичні звороти, епітети, порівняння, з’єднувальні кліше, різноманітні структури, моделі. У роботі не зроблено жодної помилки. </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r>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Добре (74-89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робота достатнього обсягу для розкриття теми. Здобувачем недостатньо чітко аргументована власна точка зору. Незначна кількість орфографічних та граматичних помилок, що не заважають розумінню написаного. Використаний достатній словниковий запас, можлива наявність кількох лексичних помилок, які не впливають на адекватність сприйняття тексту. Комунікативний намір письмового висловлювання реалізовано в цілому. Опрацьовано повністю три умови, зазначені в ситуації, четверта умова лише згадана. Незначне порушення правил орфографічного режиму (поля, абзаци), часткове недотримання структури твору (нечітко наведено експозицію, висновки).</w:t>
            </w:r>
          </w:p>
        </w:tc>
      </w:tr>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Задовільно (60-73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робота недостатнього обсягу для розкриття теми. Здобувач розкриває мету і основний зміст завдання в цілому зв’язано, але поверхово розкриває тему творчого завдання. Недостатня інформативна насиченість тексту. Недостатній словниковий запас, наявні лексичні помилки, що заважають адекватному сприйняттю окремих висловлювань. Здобувач недостатньо аргументує свою точку зору, не підтверджує її прикладами. Робота частково структурована за абзацами або не структурована.</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r>
      <w:tr w:rsidR="00165A7A" w:rsidRPr="00165A7A" w:rsidTr="005D5493">
        <w:tc>
          <w:tcPr>
            <w:tcW w:w="2494"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lastRenderedPageBreak/>
              <w:t>Незадовільно (35-59 балів)</w:t>
            </w:r>
          </w:p>
          <w:p w:rsidR="00165A7A" w:rsidRPr="00165A7A" w:rsidRDefault="00165A7A" w:rsidP="00165A7A">
            <w:pPr>
              <w:shd w:val="clear" w:color="auto" w:fill="FFFFFF"/>
              <w:suppressAutoHyphens/>
              <w:ind w:firstLine="540"/>
              <w:jc w:val="both"/>
              <w:rPr>
                <w:color w:val="000000"/>
                <w:spacing w:val="-1"/>
                <w:sz w:val="28"/>
                <w:szCs w:val="28"/>
                <w:lang w:val="uk-UA" w:eastAsia="en-US"/>
              </w:rPr>
            </w:pPr>
          </w:p>
        </w:tc>
        <w:tc>
          <w:tcPr>
            <w:tcW w:w="7075" w:type="dxa"/>
            <w:tcBorders>
              <w:top w:val="single" w:sz="4" w:space="0" w:color="000000"/>
              <w:left w:val="single" w:sz="4" w:space="0" w:color="000000"/>
              <w:bottom w:val="single" w:sz="4" w:space="0" w:color="000000"/>
              <w:right w:val="single" w:sz="4" w:space="0" w:color="000000"/>
            </w:tcBorders>
            <w:shd w:val="clear" w:color="auto" w:fill="auto"/>
          </w:tcPr>
          <w:p w:rsidR="00165A7A" w:rsidRPr="00165A7A" w:rsidRDefault="00165A7A" w:rsidP="00165A7A">
            <w:pPr>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робота недостатнього обсягу для розкриття теми, не повністю відповідає змісту завдання роботи, має посередню інформативну насиченість. Побудова роботи  не відповідає логічній послідовності, не містить експозиції або висновків. Відсутні крилаті вирази, цитати, прислів’я.  Здобувач показує посередній лексичний запас, недостатнє вживання з’єднувальних кліше, слабку різноманітність вжитих структур, моделей. В роботі наявні грубі граматичні помилки. Використання як лексичного, так і граматичного матеріалу не відповідає вимогам фахової програми.    </w:t>
            </w:r>
          </w:p>
        </w:tc>
      </w:tr>
    </w:tbl>
    <w:p w:rsidR="00856A54" w:rsidRPr="00856A54" w:rsidRDefault="00856A54" w:rsidP="00856A54">
      <w:pPr>
        <w:widowControl/>
        <w:pBdr>
          <w:top w:val="nil"/>
          <w:left w:val="nil"/>
          <w:bottom w:val="nil"/>
          <w:right w:val="nil"/>
          <w:between w:val="nil"/>
        </w:pBdr>
        <w:spacing w:after="160"/>
        <w:jc w:val="center"/>
        <w:rPr>
          <w:rFonts w:eastAsia="Times New Roman"/>
          <w:color w:val="000000"/>
          <w:sz w:val="22"/>
          <w:szCs w:val="22"/>
          <w:lang w:val="uk-UA"/>
        </w:rPr>
      </w:pPr>
    </w:p>
    <w:p w:rsidR="00D74DEC" w:rsidRPr="00856A54" w:rsidRDefault="00D74DEC" w:rsidP="00D74DEC">
      <w:pPr>
        <w:widowControl/>
        <w:spacing w:after="160" w:line="259" w:lineRule="auto"/>
        <w:rPr>
          <w:rFonts w:ascii="Calibri" w:hAnsi="Calibri"/>
          <w:sz w:val="22"/>
          <w:szCs w:val="22"/>
          <w:lang w:val="uk-UA" w:eastAsia="en-US"/>
        </w:rPr>
      </w:pPr>
    </w:p>
    <w:p w:rsidR="00D74DEC" w:rsidRDefault="00D74DEC" w:rsidP="00D74DEC">
      <w:pPr>
        <w:widowControl/>
        <w:shd w:val="clear" w:color="auto" w:fill="FFFFFF"/>
        <w:jc w:val="both"/>
        <w:rPr>
          <w:color w:val="000000"/>
        </w:rPr>
      </w:pPr>
      <w:r w:rsidRPr="00856A54">
        <w:rPr>
          <w:rFonts w:eastAsia="Times New Roman"/>
          <w:b/>
          <w:sz w:val="28"/>
          <w:szCs w:val="28"/>
        </w:rPr>
        <w:br w:type="page"/>
      </w:r>
    </w:p>
    <w:p w:rsidR="00856A54" w:rsidRPr="00856A54" w:rsidRDefault="00856A54" w:rsidP="00856A54">
      <w:pPr>
        <w:widowControl/>
        <w:pBdr>
          <w:top w:val="nil"/>
          <w:left w:val="nil"/>
          <w:bottom w:val="nil"/>
          <w:right w:val="nil"/>
          <w:between w:val="nil"/>
        </w:pBdr>
        <w:spacing w:after="160"/>
        <w:jc w:val="center"/>
        <w:rPr>
          <w:rFonts w:eastAsia="Times New Roman"/>
          <w:color w:val="000000"/>
          <w:sz w:val="22"/>
          <w:szCs w:val="22"/>
          <w:lang w:val="uk-UA"/>
        </w:rPr>
      </w:pPr>
    </w:p>
    <w:p w:rsidR="00165A7A" w:rsidRPr="00165A7A" w:rsidRDefault="00165A7A" w:rsidP="00165A7A">
      <w:pPr>
        <w:widowControl/>
        <w:suppressAutoHyphens/>
        <w:rPr>
          <w:rFonts w:ascii="Calibri" w:hAnsi="Calibri" w:cs="Calibri"/>
          <w:lang w:val="uk-UA"/>
        </w:rPr>
      </w:pPr>
      <w:r w:rsidRPr="00165A7A">
        <w:rPr>
          <w:b/>
          <w:color w:val="000000"/>
          <w:sz w:val="28"/>
          <w:szCs w:val="28"/>
          <w:lang w:val="uk-UA"/>
        </w:rPr>
        <w:t xml:space="preserve">Список рекомендованих джерел </w:t>
      </w:r>
    </w:p>
    <w:p w:rsidR="00165A7A" w:rsidRPr="00165A7A" w:rsidRDefault="00165A7A" w:rsidP="00165A7A">
      <w:pPr>
        <w:widowControl/>
        <w:shd w:val="clear" w:color="auto" w:fill="FFFFFF"/>
        <w:suppressAutoHyphens/>
        <w:spacing w:after="120"/>
        <w:ind w:left="283" w:firstLine="540"/>
        <w:jc w:val="both"/>
        <w:rPr>
          <w:rFonts w:eastAsia="Times New Roman"/>
          <w:b/>
          <w:color w:val="000000"/>
          <w:spacing w:val="-1"/>
          <w:sz w:val="28"/>
          <w:szCs w:val="28"/>
          <w:lang w:val="uk-UA"/>
        </w:rPr>
      </w:pPr>
    </w:p>
    <w:p w:rsidR="00165A7A" w:rsidRPr="00165A7A" w:rsidRDefault="00165A7A" w:rsidP="00165A7A">
      <w:pPr>
        <w:widowControl/>
        <w:shd w:val="clear" w:color="auto" w:fill="FFFFFF"/>
        <w:suppressAutoHyphens/>
        <w:ind w:firstLine="540"/>
        <w:jc w:val="center"/>
        <w:rPr>
          <w:b/>
          <w:bCs/>
          <w:color w:val="000000"/>
          <w:spacing w:val="-1"/>
          <w:sz w:val="28"/>
          <w:szCs w:val="28"/>
          <w:lang w:val="uk-UA" w:eastAsia="en-US"/>
        </w:rPr>
      </w:pPr>
      <w:r w:rsidRPr="00165A7A">
        <w:rPr>
          <w:b/>
          <w:bCs/>
          <w:color w:val="000000"/>
          <w:spacing w:val="-1"/>
          <w:sz w:val="28"/>
          <w:szCs w:val="28"/>
          <w:lang w:val="uk-UA" w:eastAsia="en-US"/>
        </w:rPr>
        <w:t>Базова література:</w:t>
      </w:r>
    </w:p>
    <w:p w:rsidR="00165A7A" w:rsidRPr="00165A7A" w:rsidRDefault="00165A7A" w:rsidP="00165A7A">
      <w:pPr>
        <w:widowControl/>
        <w:shd w:val="clear" w:color="auto" w:fill="FFFFFF"/>
        <w:suppressAutoHyphens/>
        <w:ind w:firstLine="540"/>
        <w:jc w:val="center"/>
        <w:rPr>
          <w:color w:val="000000"/>
          <w:spacing w:val="-1"/>
          <w:sz w:val="28"/>
          <w:szCs w:val="28"/>
          <w:lang w:val="uk-UA" w:eastAsia="en-US"/>
        </w:rPr>
      </w:pPr>
      <w:r w:rsidRPr="00165A7A">
        <w:rPr>
          <w:color w:val="000000"/>
          <w:spacing w:val="-1"/>
          <w:sz w:val="28"/>
          <w:szCs w:val="28"/>
          <w:lang w:val="uk-UA" w:eastAsia="en-US"/>
        </w:rPr>
        <w:t xml:space="preserve">       </w:t>
      </w:r>
    </w:p>
    <w:p w:rsidR="00165A7A" w:rsidRPr="00165A7A" w:rsidRDefault="00165A7A" w:rsidP="00165A7A">
      <w:pPr>
        <w:widowControl/>
        <w:numPr>
          <w:ilvl w:val="0"/>
          <w:numId w:val="47"/>
        </w:numPr>
        <w:shd w:val="clear" w:color="auto" w:fill="FFFFFF"/>
        <w:suppressAutoHyphens/>
        <w:spacing w:line="360" w:lineRule="auto"/>
        <w:contextualSpacing/>
        <w:jc w:val="both"/>
        <w:rPr>
          <w:rFonts w:eastAsia="Times New Roman"/>
          <w:sz w:val="28"/>
          <w:szCs w:val="28"/>
        </w:rPr>
      </w:pPr>
      <w:r w:rsidRPr="00165A7A">
        <w:rPr>
          <w:rFonts w:eastAsia="Times New Roman"/>
          <w:sz w:val="28"/>
          <w:szCs w:val="28"/>
        </w:rPr>
        <w:t xml:space="preserve">Алефіренко М.Ф. Теоретичні питання фразеології / Микола Федорович Алефіренко. – </w:t>
      </w:r>
      <w:proofErr w:type="gramStart"/>
      <w:r w:rsidRPr="00165A7A">
        <w:rPr>
          <w:rFonts w:eastAsia="Times New Roman"/>
          <w:sz w:val="28"/>
          <w:szCs w:val="28"/>
        </w:rPr>
        <w:t>Харків :</w:t>
      </w:r>
      <w:proofErr w:type="gramEnd"/>
      <w:r w:rsidRPr="00165A7A">
        <w:rPr>
          <w:rFonts w:eastAsia="Times New Roman"/>
          <w:sz w:val="28"/>
          <w:szCs w:val="28"/>
        </w:rPr>
        <w:t xml:space="preserve"> Вища школа, 1987. – 135 с.</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 xml:space="preserve">Баран Я.А. </w:t>
      </w:r>
      <w:r w:rsidRPr="00165A7A">
        <w:rPr>
          <w:sz w:val="28"/>
          <w:szCs w:val="28"/>
          <w:lang w:val="uk-UA"/>
        </w:rPr>
        <w:t>Фразеологія у системі мови. – Львів, 1997. – 1976 с.</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 xml:space="preserve">Баранов А.Н., Добровольский Д.О. Постулаты когнитивной семантики// Известия АН, СЛЯ, том 56, №1, 1997. - </w:t>
      </w:r>
      <w:r w:rsidRPr="00165A7A">
        <w:rPr>
          <w:sz w:val="28"/>
          <w:szCs w:val="28"/>
          <w:lang w:val="en-US"/>
        </w:rPr>
        <w:t>C</w:t>
      </w:r>
      <w:r w:rsidRPr="00165A7A">
        <w:rPr>
          <w:sz w:val="28"/>
          <w:szCs w:val="28"/>
        </w:rPr>
        <w:t xml:space="preserve">. 11-21. </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Гальперин И.Р. Проблемы лингвостилистики // Новое в зарубежной лингвистике. М., 1990. – Вып. 9: Лингвостилистика. – С. 32-38.</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Гальперин И.Р. Текст как объект лингвистического исследования. – М., 1981. – 140 с.</w:t>
      </w:r>
    </w:p>
    <w:p w:rsidR="00165A7A" w:rsidRPr="00165A7A" w:rsidRDefault="00165A7A" w:rsidP="00165A7A">
      <w:pPr>
        <w:widowControl/>
        <w:numPr>
          <w:ilvl w:val="0"/>
          <w:numId w:val="47"/>
        </w:numPr>
        <w:shd w:val="clear" w:color="auto" w:fill="FFFFFF"/>
        <w:suppressAutoHyphens/>
        <w:jc w:val="both"/>
        <w:rPr>
          <w:sz w:val="28"/>
          <w:szCs w:val="28"/>
          <w:lang w:val="uk-UA"/>
        </w:rPr>
      </w:pPr>
      <w:r w:rsidRPr="00165A7A">
        <w:rPr>
          <w:sz w:val="28"/>
          <w:szCs w:val="28"/>
        </w:rPr>
        <w:t xml:space="preserve">Жаботинская С.А. Когнитивная лингвистика: принципы концептуального моделирования // </w:t>
      </w:r>
      <w:r w:rsidRPr="00165A7A">
        <w:rPr>
          <w:sz w:val="28"/>
          <w:szCs w:val="28"/>
          <w:lang w:val="uk-UA"/>
        </w:rPr>
        <w:t>Лінгвістичні студії</w:t>
      </w:r>
      <w:r w:rsidRPr="00165A7A">
        <w:rPr>
          <w:sz w:val="28"/>
          <w:szCs w:val="28"/>
        </w:rPr>
        <w:t>. – Черкаси</w:t>
      </w:r>
      <w:r w:rsidRPr="00165A7A">
        <w:rPr>
          <w:sz w:val="28"/>
          <w:szCs w:val="28"/>
          <w:lang w:val="uk-UA"/>
        </w:rPr>
        <w:t>, 1997. – С. 3-11.</w:t>
      </w:r>
    </w:p>
    <w:p w:rsidR="00165A7A" w:rsidRPr="00165A7A" w:rsidRDefault="00165A7A" w:rsidP="00165A7A">
      <w:pPr>
        <w:widowControl/>
        <w:numPr>
          <w:ilvl w:val="0"/>
          <w:numId w:val="47"/>
        </w:numPr>
        <w:shd w:val="clear" w:color="auto" w:fill="FFFFFF"/>
        <w:suppressAutoHyphens/>
        <w:jc w:val="both"/>
        <w:rPr>
          <w:sz w:val="28"/>
          <w:szCs w:val="28"/>
        </w:rPr>
      </w:pPr>
      <w:r w:rsidRPr="00165A7A">
        <w:rPr>
          <w:iCs/>
          <w:spacing w:val="-2"/>
          <w:sz w:val="28"/>
          <w:szCs w:val="28"/>
        </w:rPr>
        <w:t>Жайворонок В.В. Проблема концептуальної картини світу та мовного її відображення // Культура народов Причерноморья. – №32. – 2002. – С. 51–53.</w:t>
      </w:r>
    </w:p>
    <w:p w:rsidR="00165A7A" w:rsidRPr="00165A7A" w:rsidRDefault="00165A7A" w:rsidP="00165A7A">
      <w:pPr>
        <w:widowControl/>
        <w:numPr>
          <w:ilvl w:val="0"/>
          <w:numId w:val="47"/>
        </w:numPr>
        <w:shd w:val="clear" w:color="auto" w:fill="FFFFFF"/>
        <w:tabs>
          <w:tab w:val="clear" w:pos="720"/>
        </w:tabs>
        <w:suppressAutoHyphens/>
        <w:jc w:val="both"/>
        <w:rPr>
          <w:sz w:val="28"/>
          <w:szCs w:val="28"/>
        </w:rPr>
      </w:pPr>
      <w:r w:rsidRPr="00165A7A">
        <w:rPr>
          <w:iCs/>
          <w:spacing w:val="-2"/>
          <w:sz w:val="28"/>
          <w:szCs w:val="28"/>
        </w:rPr>
        <w:t>Кожин А.Н. Стилистика текста – перспективное направление лингвистики // Теоретические проблемы стилистики текста: Тезисы докладов. – Казань: Изд-во Казан. ун-та, 1990. – С.54-58.</w:t>
      </w:r>
    </w:p>
    <w:p w:rsidR="00165A7A" w:rsidRPr="00165A7A" w:rsidRDefault="00165A7A" w:rsidP="00165A7A">
      <w:pPr>
        <w:widowControl/>
        <w:numPr>
          <w:ilvl w:val="0"/>
          <w:numId w:val="47"/>
        </w:numPr>
        <w:shd w:val="clear" w:color="auto" w:fill="FFFFFF"/>
        <w:suppressAutoHyphens/>
        <w:spacing w:before="40"/>
        <w:jc w:val="both"/>
        <w:rPr>
          <w:rFonts w:eastAsia="Times New Roman"/>
          <w:sz w:val="24"/>
          <w:szCs w:val="24"/>
        </w:rPr>
      </w:pPr>
      <w:r w:rsidRPr="00165A7A">
        <w:rPr>
          <w:rFonts w:eastAsia="Times New Roman"/>
          <w:sz w:val="24"/>
          <w:szCs w:val="24"/>
        </w:rPr>
        <w:t>Космеда Т., Гажева І. Аспекти, методика вивчення слова у контексті зміни лінгвістичних парадигм // Мовознавство. — 1999. — № 1. — С. 44 -49.</w:t>
      </w:r>
    </w:p>
    <w:p w:rsidR="00165A7A" w:rsidRPr="00165A7A" w:rsidRDefault="00165A7A" w:rsidP="00165A7A">
      <w:pPr>
        <w:widowControl/>
        <w:numPr>
          <w:ilvl w:val="0"/>
          <w:numId w:val="47"/>
        </w:numPr>
        <w:shd w:val="clear" w:color="auto" w:fill="FFFFFF"/>
        <w:suppressAutoHyphens/>
        <w:spacing w:before="40"/>
        <w:jc w:val="both"/>
        <w:rPr>
          <w:rFonts w:eastAsia="Times New Roman"/>
          <w:sz w:val="24"/>
          <w:szCs w:val="24"/>
        </w:rPr>
      </w:pPr>
      <w:r w:rsidRPr="00165A7A">
        <w:rPr>
          <w:rFonts w:eastAsia="Times New Roman"/>
          <w:sz w:val="24"/>
          <w:szCs w:val="24"/>
        </w:rPr>
        <w:t xml:space="preserve">Кубрякова Е.С. Начальные этапы становления когнитивизма: лингвистика – психология – когнитивная наука// ВЯ, №4, 1994. – C. 34-47. </w:t>
      </w:r>
    </w:p>
    <w:p w:rsidR="00165A7A" w:rsidRPr="00165A7A" w:rsidRDefault="00165A7A" w:rsidP="00165A7A">
      <w:pPr>
        <w:widowControl/>
        <w:numPr>
          <w:ilvl w:val="0"/>
          <w:numId w:val="47"/>
        </w:numPr>
        <w:shd w:val="clear" w:color="auto" w:fill="FFFFFF"/>
        <w:suppressAutoHyphens/>
        <w:spacing w:before="40"/>
        <w:jc w:val="both"/>
        <w:rPr>
          <w:rFonts w:eastAsia="Times New Roman"/>
          <w:sz w:val="24"/>
          <w:szCs w:val="24"/>
        </w:rPr>
      </w:pPr>
      <w:r w:rsidRPr="00165A7A">
        <w:rPr>
          <w:rFonts w:eastAsia="Times New Roman"/>
          <w:sz w:val="24"/>
          <w:szCs w:val="24"/>
          <w:lang w:val="uk-UA"/>
        </w:rPr>
        <w:t>Лисенко О.М. Вторинні фразотворчі процеси фразеологічних біблеїзмів // Науковий вісник Чернівецького університету. – Чернівці: Рута. – 2000. – Вип. 71. – С. 95-105.</w:t>
      </w:r>
    </w:p>
    <w:p w:rsidR="00165A7A" w:rsidRPr="00165A7A" w:rsidRDefault="00165A7A" w:rsidP="00165A7A">
      <w:pPr>
        <w:widowControl/>
        <w:numPr>
          <w:ilvl w:val="0"/>
          <w:numId w:val="47"/>
        </w:numPr>
        <w:shd w:val="clear" w:color="auto" w:fill="FFFFFF"/>
        <w:suppressAutoHyphens/>
        <w:spacing w:before="40"/>
        <w:jc w:val="both"/>
        <w:rPr>
          <w:rFonts w:eastAsia="Times New Roman"/>
          <w:sz w:val="24"/>
          <w:szCs w:val="24"/>
        </w:rPr>
      </w:pPr>
      <w:r w:rsidRPr="00165A7A">
        <w:rPr>
          <w:rFonts w:eastAsia="Times New Roman"/>
          <w:sz w:val="24"/>
          <w:szCs w:val="24"/>
          <w:lang w:val="uk-UA"/>
        </w:rPr>
        <w:t xml:space="preserve">Мальцева Д.Г. </w:t>
      </w:r>
      <w:r w:rsidRPr="00165A7A">
        <w:rPr>
          <w:rFonts w:eastAsia="Times New Roman"/>
          <w:sz w:val="24"/>
          <w:szCs w:val="24"/>
        </w:rPr>
        <w:t>Страноведение через фразеологизмы. – М., 2000. –      172 с.</w:t>
      </w:r>
    </w:p>
    <w:p w:rsidR="00165A7A" w:rsidRPr="00165A7A" w:rsidRDefault="00165A7A" w:rsidP="00165A7A">
      <w:pPr>
        <w:widowControl/>
        <w:numPr>
          <w:ilvl w:val="0"/>
          <w:numId w:val="47"/>
        </w:numPr>
        <w:shd w:val="clear" w:color="auto" w:fill="FFFFFF"/>
        <w:suppressAutoHyphens/>
        <w:jc w:val="both"/>
        <w:rPr>
          <w:sz w:val="24"/>
          <w:szCs w:val="24"/>
        </w:rPr>
      </w:pPr>
      <w:r w:rsidRPr="00165A7A">
        <w:rPr>
          <w:iCs/>
          <w:spacing w:val="-2"/>
          <w:sz w:val="24"/>
          <w:szCs w:val="24"/>
        </w:rPr>
        <w:t>Маслова В.А. Введение в лингвокультурологию. – М., 1997.</w:t>
      </w:r>
    </w:p>
    <w:p w:rsidR="00165A7A" w:rsidRPr="00165A7A" w:rsidRDefault="00165A7A" w:rsidP="00165A7A">
      <w:pPr>
        <w:widowControl/>
        <w:numPr>
          <w:ilvl w:val="0"/>
          <w:numId w:val="47"/>
        </w:numPr>
        <w:shd w:val="clear" w:color="auto" w:fill="FFFFFF"/>
        <w:suppressAutoHyphens/>
        <w:jc w:val="both"/>
        <w:rPr>
          <w:sz w:val="28"/>
          <w:szCs w:val="28"/>
        </w:rPr>
      </w:pPr>
      <w:r w:rsidRPr="00165A7A">
        <w:rPr>
          <w:iCs/>
          <w:spacing w:val="-2"/>
          <w:sz w:val="28"/>
          <w:szCs w:val="28"/>
        </w:rPr>
        <w:t xml:space="preserve">Мізін К.І. </w:t>
      </w:r>
      <w:r w:rsidRPr="00165A7A">
        <w:rPr>
          <w:sz w:val="28"/>
          <w:szCs w:val="28"/>
        </w:rPr>
        <w:t>Місце зіставної культурології серед інших лінгвістичних і нелінгвістичних дисциплін</w:t>
      </w:r>
      <w:r w:rsidRPr="00165A7A">
        <w:rPr>
          <w:rFonts w:eastAsia="TimesNewRomanPS-ItalicMT"/>
          <w:i/>
          <w:iCs/>
          <w:sz w:val="28"/>
          <w:szCs w:val="28"/>
        </w:rPr>
        <w:t xml:space="preserve"> </w:t>
      </w:r>
      <w:r w:rsidRPr="00165A7A">
        <w:rPr>
          <w:rFonts w:eastAsia="TimesNewRomanPS-ItalicMT"/>
          <w:iCs/>
          <w:sz w:val="28"/>
          <w:szCs w:val="28"/>
        </w:rPr>
        <w:t>Теоретична і дидактична філологія.</w:t>
      </w:r>
      <w:r w:rsidRPr="00165A7A">
        <w:rPr>
          <w:rFonts w:eastAsia="TimesNewRomanPS-ItalicMT"/>
          <w:i/>
          <w:iCs/>
          <w:sz w:val="28"/>
          <w:szCs w:val="28"/>
        </w:rPr>
        <w:t xml:space="preserve"> </w:t>
      </w:r>
      <w:r w:rsidRPr="00165A7A">
        <w:rPr>
          <w:rFonts w:eastAsia="TimesNewRomanPS-ItalicMT"/>
          <w:iCs/>
          <w:sz w:val="28"/>
          <w:szCs w:val="28"/>
        </w:rPr>
        <w:t>Випуск 20, 2015</w:t>
      </w:r>
      <w:r w:rsidRPr="00165A7A">
        <w:rPr>
          <w:rFonts w:eastAsia="TimesNewRomanPS-ItalicMT"/>
          <w:iCs/>
          <w:sz w:val="28"/>
          <w:szCs w:val="28"/>
          <w:lang w:val="uk-UA"/>
        </w:rPr>
        <w:t>. с.  276-287.</w:t>
      </w:r>
    </w:p>
    <w:p w:rsidR="00165A7A" w:rsidRPr="00165A7A" w:rsidRDefault="00165A7A" w:rsidP="00165A7A">
      <w:pPr>
        <w:widowControl/>
        <w:numPr>
          <w:ilvl w:val="0"/>
          <w:numId w:val="47"/>
        </w:numPr>
        <w:shd w:val="clear" w:color="auto" w:fill="FFFFFF"/>
        <w:suppressAutoHyphens/>
        <w:jc w:val="both"/>
        <w:rPr>
          <w:sz w:val="28"/>
          <w:szCs w:val="28"/>
        </w:rPr>
      </w:pPr>
      <w:r w:rsidRPr="00165A7A">
        <w:rPr>
          <w:iCs/>
          <w:spacing w:val="-2"/>
          <w:sz w:val="28"/>
          <w:szCs w:val="28"/>
        </w:rPr>
        <w:t>Пушкар В.І. Структура, семантика та словотворчі функції основ префіксальних дієслів: АКД, 10.02.04 / КНЛІ, К., 2002. 20 с.</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Почепцов Г.Г. Теорія комунікації. – Київ: ВЦ Київський університет, 1999. – 308с.</w:t>
      </w:r>
    </w:p>
    <w:p w:rsidR="00165A7A" w:rsidRPr="00165A7A" w:rsidRDefault="00165A7A" w:rsidP="00165A7A">
      <w:pPr>
        <w:widowControl/>
        <w:numPr>
          <w:ilvl w:val="0"/>
          <w:numId w:val="47"/>
        </w:numPr>
        <w:shd w:val="clear" w:color="auto" w:fill="FFFFFF"/>
        <w:suppressAutoHyphens/>
        <w:spacing w:line="360" w:lineRule="auto"/>
        <w:contextualSpacing/>
        <w:jc w:val="both"/>
        <w:rPr>
          <w:rFonts w:eastAsia="Times New Roman"/>
          <w:sz w:val="28"/>
          <w:szCs w:val="28"/>
          <w:lang w:val="en-US"/>
        </w:rPr>
      </w:pPr>
      <w:r w:rsidRPr="00165A7A">
        <w:rPr>
          <w:rFonts w:eastAsia="Times New Roman"/>
          <w:sz w:val="28"/>
          <w:szCs w:val="28"/>
          <w:lang w:val="uk-UA"/>
        </w:rPr>
        <w:t>Семашко Т. Місце колоративної лексики і фразеології в мовній картині світу. Філологічні науки: Зб. наук. праць. Суми: СумДПУ ім. А. С. Макаренка, 2007. Ч. 1. С. 45–58.</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 xml:space="preserve">Чугу С. Вивчення взаємодії мови і культури в контексті зміни наукових парадигм // Наук. вісник Херсон. держ. ун-ту. Серія “Лінгвістика”: Зб. наук. пр. – Херсон: Вид-во ХДУ, 2005. – Випуск 2. – С. 38 – 40. </w:t>
      </w:r>
    </w:p>
    <w:p w:rsidR="00165A7A" w:rsidRPr="00165A7A" w:rsidRDefault="00165A7A" w:rsidP="00165A7A">
      <w:pPr>
        <w:widowControl/>
        <w:ind w:left="720"/>
        <w:jc w:val="both"/>
        <w:rPr>
          <w:sz w:val="28"/>
          <w:szCs w:val="28"/>
        </w:rPr>
      </w:pPr>
    </w:p>
    <w:p w:rsidR="00165A7A" w:rsidRPr="00165A7A" w:rsidRDefault="00165A7A" w:rsidP="00165A7A">
      <w:pPr>
        <w:widowControl/>
        <w:tabs>
          <w:tab w:val="left" w:pos="720"/>
        </w:tabs>
        <w:suppressAutoHyphens/>
        <w:ind w:left="360"/>
        <w:jc w:val="both"/>
        <w:rPr>
          <w:iCs/>
          <w:spacing w:val="-2"/>
          <w:sz w:val="28"/>
          <w:szCs w:val="28"/>
          <w:lang w:val="de-DE"/>
        </w:rPr>
      </w:pPr>
    </w:p>
    <w:p w:rsidR="00165A7A" w:rsidRPr="00165A7A" w:rsidRDefault="00165A7A" w:rsidP="00165A7A">
      <w:pPr>
        <w:widowControl/>
        <w:tabs>
          <w:tab w:val="left" w:pos="720"/>
        </w:tabs>
        <w:suppressAutoHyphens/>
        <w:ind w:left="360"/>
        <w:jc w:val="center"/>
        <w:rPr>
          <w:b/>
          <w:sz w:val="28"/>
          <w:szCs w:val="28"/>
        </w:rPr>
      </w:pPr>
      <w:r w:rsidRPr="00165A7A">
        <w:rPr>
          <w:b/>
          <w:iCs/>
          <w:spacing w:val="-2"/>
          <w:sz w:val="28"/>
          <w:szCs w:val="28"/>
        </w:rPr>
        <w:t>Допоміжна</w:t>
      </w:r>
    </w:p>
    <w:p w:rsidR="00165A7A" w:rsidRPr="00165A7A" w:rsidRDefault="00165A7A" w:rsidP="00165A7A">
      <w:pPr>
        <w:widowControl/>
        <w:numPr>
          <w:ilvl w:val="0"/>
          <w:numId w:val="47"/>
        </w:numPr>
        <w:shd w:val="clear" w:color="auto" w:fill="FFFFFF"/>
        <w:suppressAutoHyphens/>
        <w:jc w:val="both"/>
        <w:rPr>
          <w:sz w:val="28"/>
          <w:szCs w:val="28"/>
          <w:lang w:val="uk-UA"/>
        </w:rPr>
      </w:pPr>
      <w:r w:rsidRPr="00165A7A">
        <w:rPr>
          <w:iCs/>
          <w:sz w:val="28"/>
          <w:szCs w:val="28"/>
        </w:rPr>
        <w:t>Домброван</w:t>
      </w:r>
      <w:r w:rsidRPr="00165A7A">
        <w:rPr>
          <w:sz w:val="28"/>
          <w:szCs w:val="28"/>
        </w:rPr>
        <w:t xml:space="preserve"> </w:t>
      </w:r>
      <w:r w:rsidRPr="00165A7A">
        <w:rPr>
          <w:sz w:val="28"/>
          <w:szCs w:val="28"/>
          <w:lang w:val="de-DE"/>
        </w:rPr>
        <w:t>T</w:t>
      </w:r>
      <w:r w:rsidRPr="00165A7A">
        <w:rPr>
          <w:sz w:val="28"/>
          <w:szCs w:val="28"/>
        </w:rPr>
        <w:t xml:space="preserve">. </w:t>
      </w:r>
      <w:r w:rsidRPr="00165A7A">
        <w:rPr>
          <w:sz w:val="28"/>
          <w:szCs w:val="28"/>
          <w:lang w:val="de-DE"/>
        </w:rPr>
        <w:t>I</w:t>
      </w:r>
      <w:r w:rsidRPr="00165A7A">
        <w:rPr>
          <w:sz w:val="28"/>
          <w:szCs w:val="28"/>
        </w:rPr>
        <w:t>. Лінгвістична синергетика</w:t>
      </w:r>
      <w:r w:rsidRPr="00165A7A">
        <w:rPr>
          <w:sz w:val="28"/>
          <w:szCs w:val="28"/>
          <w:lang w:val="uk-UA"/>
        </w:rPr>
        <w:t xml:space="preserve">: витоки, ключові слова та апликативність. Записки романо-германської філології. 2016. 2(37). С.95-107. </w:t>
      </w:r>
      <w:r w:rsidRPr="00165A7A">
        <w:rPr>
          <w:sz w:val="28"/>
          <w:szCs w:val="28"/>
          <w:lang w:val="uk-UA"/>
        </w:rPr>
        <w:fldChar w:fldCharType="begin"/>
      </w:r>
      <w:r w:rsidRPr="00165A7A">
        <w:rPr>
          <w:sz w:val="28"/>
          <w:szCs w:val="28"/>
          <w:lang w:val="uk-UA"/>
        </w:rPr>
        <w:instrText xml:space="preserve"> HYPERLINK "http://rgnotes.onu.edu.ua/article/view/93771/89330" </w:instrText>
      </w:r>
      <w:r w:rsidRPr="00165A7A">
        <w:rPr>
          <w:sz w:val="28"/>
          <w:szCs w:val="28"/>
          <w:lang w:val="uk-UA"/>
        </w:rPr>
      </w:r>
      <w:r w:rsidRPr="00165A7A">
        <w:rPr>
          <w:sz w:val="28"/>
          <w:szCs w:val="28"/>
          <w:lang w:val="uk-UA"/>
        </w:rPr>
        <w:fldChar w:fldCharType="separate"/>
      </w:r>
      <w:r w:rsidRPr="00165A7A">
        <w:rPr>
          <w:color w:val="0000FF"/>
          <w:sz w:val="28"/>
          <w:szCs w:val="28"/>
          <w:u w:val="single"/>
          <w:lang w:val="en-US"/>
        </w:rPr>
        <w:t>http</w:t>
      </w:r>
      <w:r w:rsidRPr="00165A7A">
        <w:rPr>
          <w:color w:val="0000FF"/>
          <w:sz w:val="28"/>
          <w:szCs w:val="28"/>
          <w:u w:val="single"/>
        </w:rPr>
        <w:t>://</w:t>
      </w:r>
      <w:r w:rsidRPr="00165A7A">
        <w:rPr>
          <w:color w:val="0000FF"/>
          <w:sz w:val="28"/>
          <w:szCs w:val="28"/>
          <w:u w:val="single"/>
          <w:lang w:val="en-US"/>
        </w:rPr>
        <w:t>rgnotes</w:t>
      </w:r>
      <w:r w:rsidRPr="00165A7A">
        <w:rPr>
          <w:color w:val="0000FF"/>
          <w:sz w:val="28"/>
          <w:szCs w:val="28"/>
          <w:u w:val="single"/>
        </w:rPr>
        <w:t>.</w:t>
      </w:r>
      <w:r w:rsidRPr="00165A7A">
        <w:rPr>
          <w:color w:val="0000FF"/>
          <w:sz w:val="28"/>
          <w:szCs w:val="28"/>
          <w:u w:val="single"/>
          <w:lang w:val="en-US"/>
        </w:rPr>
        <w:t>onu</w:t>
      </w:r>
      <w:r w:rsidRPr="00165A7A">
        <w:rPr>
          <w:color w:val="0000FF"/>
          <w:sz w:val="28"/>
          <w:szCs w:val="28"/>
          <w:u w:val="single"/>
        </w:rPr>
        <w:t>.</w:t>
      </w:r>
      <w:r w:rsidRPr="00165A7A">
        <w:rPr>
          <w:color w:val="0000FF"/>
          <w:sz w:val="28"/>
          <w:szCs w:val="28"/>
          <w:u w:val="single"/>
          <w:lang w:val="en-US"/>
        </w:rPr>
        <w:t>edu</w:t>
      </w:r>
      <w:r w:rsidRPr="00165A7A">
        <w:rPr>
          <w:color w:val="0000FF"/>
          <w:sz w:val="28"/>
          <w:szCs w:val="28"/>
          <w:u w:val="single"/>
        </w:rPr>
        <w:t>.</w:t>
      </w:r>
      <w:r w:rsidRPr="00165A7A">
        <w:rPr>
          <w:color w:val="0000FF"/>
          <w:sz w:val="28"/>
          <w:szCs w:val="28"/>
          <w:u w:val="single"/>
          <w:lang w:val="en-US"/>
        </w:rPr>
        <w:t>ua</w:t>
      </w:r>
      <w:r w:rsidRPr="00165A7A">
        <w:rPr>
          <w:color w:val="0000FF"/>
          <w:sz w:val="28"/>
          <w:szCs w:val="28"/>
          <w:u w:val="single"/>
        </w:rPr>
        <w:t>/</w:t>
      </w:r>
      <w:r w:rsidRPr="00165A7A">
        <w:rPr>
          <w:color w:val="0000FF"/>
          <w:sz w:val="28"/>
          <w:szCs w:val="28"/>
          <w:u w:val="single"/>
          <w:lang w:val="en-US"/>
        </w:rPr>
        <w:t>article</w:t>
      </w:r>
      <w:r w:rsidRPr="00165A7A">
        <w:rPr>
          <w:color w:val="0000FF"/>
          <w:sz w:val="28"/>
          <w:szCs w:val="28"/>
          <w:u w:val="single"/>
        </w:rPr>
        <w:t>/</w:t>
      </w:r>
      <w:r w:rsidRPr="00165A7A">
        <w:rPr>
          <w:color w:val="0000FF"/>
          <w:sz w:val="28"/>
          <w:szCs w:val="28"/>
          <w:u w:val="single"/>
          <w:lang w:val="en-US"/>
        </w:rPr>
        <w:t>view</w:t>
      </w:r>
      <w:r w:rsidRPr="00165A7A">
        <w:rPr>
          <w:color w:val="0000FF"/>
          <w:sz w:val="28"/>
          <w:szCs w:val="28"/>
          <w:u w:val="single"/>
        </w:rPr>
        <w:t>/93771/89330</w:t>
      </w:r>
      <w:r w:rsidRPr="00165A7A">
        <w:rPr>
          <w:sz w:val="28"/>
          <w:szCs w:val="28"/>
          <w:lang w:val="uk-UA"/>
        </w:rPr>
        <w:fldChar w:fldCharType="end"/>
      </w:r>
    </w:p>
    <w:p w:rsidR="00165A7A" w:rsidRPr="00165A7A" w:rsidRDefault="00165A7A" w:rsidP="00165A7A">
      <w:pPr>
        <w:widowControl/>
        <w:numPr>
          <w:ilvl w:val="0"/>
          <w:numId w:val="47"/>
        </w:numPr>
        <w:shd w:val="clear" w:color="auto" w:fill="FFFFFF"/>
        <w:suppressAutoHyphens/>
        <w:jc w:val="both"/>
        <w:rPr>
          <w:sz w:val="28"/>
          <w:szCs w:val="28"/>
          <w:lang w:val="uk-UA"/>
        </w:rPr>
      </w:pPr>
      <w:r w:rsidRPr="00165A7A">
        <w:rPr>
          <w:sz w:val="28"/>
          <w:szCs w:val="28"/>
          <w:lang w:val="uk-UA"/>
        </w:rPr>
        <w:t xml:space="preserve">Євтушенко Н.І. </w:t>
      </w:r>
      <w:r w:rsidRPr="00165A7A">
        <w:rPr>
          <w:bCs/>
          <w:sz w:val="28"/>
          <w:szCs w:val="28"/>
          <w:lang w:val="uk-UA"/>
        </w:rPr>
        <w:t>Контрастивний та зіставний</w:t>
      </w:r>
      <w:r w:rsidRPr="00165A7A">
        <w:rPr>
          <w:sz w:val="28"/>
          <w:szCs w:val="28"/>
          <w:lang w:val="uk-UA"/>
        </w:rPr>
        <w:t xml:space="preserve"> аспекти досліджень у сучасній лінгвістичній науці [Електронний ресурс] / Н. І. Євтушенко // </w:t>
      </w:r>
      <w:hyperlink r:id="rId8" w:tooltip="Періодичне видання" w:history="1">
        <w:r w:rsidRPr="00165A7A">
          <w:rPr>
            <w:color w:val="0000FF"/>
            <w:sz w:val="28"/>
            <w:szCs w:val="28"/>
            <w:u w:val="single"/>
            <w:lang w:val="uk-UA"/>
          </w:rPr>
          <w:t xml:space="preserve">Наукові праці [Чорноморського державного університету імені Петра Могили комплексу "Києво-Могилянська академія"]. </w:t>
        </w:r>
        <w:r w:rsidRPr="00165A7A">
          <w:rPr>
            <w:color w:val="0000FF"/>
            <w:sz w:val="28"/>
            <w:szCs w:val="28"/>
            <w:u w:val="single"/>
          </w:rPr>
          <w:t>Сер. : Філологія. Мовознавство</w:t>
        </w:r>
      </w:hyperlink>
      <w:r w:rsidRPr="00165A7A">
        <w:rPr>
          <w:sz w:val="28"/>
          <w:szCs w:val="28"/>
        </w:rPr>
        <w:t xml:space="preserve">. 2014.  Т. 221, Вип. 209. С. 24-28. Режим доступу: </w:t>
      </w:r>
      <w:hyperlink r:id="rId9" w:history="1">
        <w:r w:rsidRPr="00165A7A">
          <w:rPr>
            <w:color w:val="0000FF"/>
            <w:sz w:val="28"/>
            <w:szCs w:val="28"/>
            <w:u w:val="single"/>
            <w:lang w:val="en-US"/>
          </w:rPr>
          <w:t>http</w:t>
        </w:r>
        <w:r w:rsidRPr="00165A7A">
          <w:rPr>
            <w:color w:val="0000FF"/>
            <w:sz w:val="28"/>
            <w:szCs w:val="28"/>
            <w:u w:val="single"/>
          </w:rPr>
          <w:t>://</w:t>
        </w:r>
        <w:r w:rsidRPr="00165A7A">
          <w:rPr>
            <w:color w:val="0000FF"/>
            <w:sz w:val="28"/>
            <w:szCs w:val="28"/>
            <w:u w:val="single"/>
            <w:lang w:val="en-US"/>
          </w:rPr>
          <w:t>nbuv</w:t>
        </w:r>
        <w:r w:rsidRPr="00165A7A">
          <w:rPr>
            <w:color w:val="0000FF"/>
            <w:sz w:val="28"/>
            <w:szCs w:val="28"/>
            <w:u w:val="single"/>
          </w:rPr>
          <w:t>.</w:t>
        </w:r>
        <w:r w:rsidRPr="00165A7A">
          <w:rPr>
            <w:color w:val="0000FF"/>
            <w:sz w:val="28"/>
            <w:szCs w:val="28"/>
            <w:u w:val="single"/>
            <w:lang w:val="en-US"/>
          </w:rPr>
          <w:t>gov</w:t>
        </w:r>
        <w:r w:rsidRPr="00165A7A">
          <w:rPr>
            <w:color w:val="0000FF"/>
            <w:sz w:val="28"/>
            <w:szCs w:val="28"/>
            <w:u w:val="single"/>
          </w:rPr>
          <w:t>.</w:t>
        </w:r>
        <w:r w:rsidRPr="00165A7A">
          <w:rPr>
            <w:color w:val="0000FF"/>
            <w:sz w:val="28"/>
            <w:szCs w:val="28"/>
            <w:u w:val="single"/>
            <w:lang w:val="en-US"/>
          </w:rPr>
          <w:t>ua</w:t>
        </w:r>
        <w:r w:rsidRPr="00165A7A">
          <w:rPr>
            <w:color w:val="0000FF"/>
            <w:sz w:val="28"/>
            <w:szCs w:val="28"/>
            <w:u w:val="single"/>
          </w:rPr>
          <w:t>/</w:t>
        </w:r>
        <w:r w:rsidRPr="00165A7A">
          <w:rPr>
            <w:color w:val="0000FF"/>
            <w:sz w:val="28"/>
            <w:szCs w:val="28"/>
            <w:u w:val="single"/>
            <w:lang w:val="en-US"/>
          </w:rPr>
          <w:t>UJRN</w:t>
        </w:r>
        <w:r w:rsidRPr="00165A7A">
          <w:rPr>
            <w:color w:val="0000FF"/>
            <w:sz w:val="28"/>
            <w:szCs w:val="28"/>
            <w:u w:val="single"/>
          </w:rPr>
          <w:t>/</w:t>
        </w:r>
        <w:r w:rsidRPr="00165A7A">
          <w:rPr>
            <w:color w:val="0000FF"/>
            <w:sz w:val="28"/>
            <w:szCs w:val="28"/>
            <w:u w:val="single"/>
            <w:lang w:val="en-US"/>
          </w:rPr>
          <w:t>Npchdufm</w:t>
        </w:r>
        <w:r w:rsidRPr="00165A7A">
          <w:rPr>
            <w:color w:val="0000FF"/>
            <w:sz w:val="28"/>
            <w:szCs w:val="28"/>
            <w:u w:val="single"/>
          </w:rPr>
          <w:t>_2014_221_209_7</w:t>
        </w:r>
      </w:hyperlink>
    </w:p>
    <w:p w:rsidR="00165A7A" w:rsidRPr="00165A7A" w:rsidRDefault="00165A7A" w:rsidP="00165A7A">
      <w:pPr>
        <w:widowControl/>
        <w:numPr>
          <w:ilvl w:val="0"/>
          <w:numId w:val="47"/>
        </w:numPr>
        <w:shd w:val="clear" w:color="auto" w:fill="FFFFFF"/>
        <w:suppressAutoHyphens/>
        <w:autoSpaceDE w:val="0"/>
        <w:autoSpaceDN w:val="0"/>
        <w:adjustRightInd w:val="0"/>
        <w:contextualSpacing/>
        <w:jc w:val="both"/>
        <w:rPr>
          <w:rFonts w:eastAsia="Times New Roman"/>
          <w:sz w:val="24"/>
          <w:szCs w:val="24"/>
          <w:lang w:val="uk-UA"/>
        </w:rPr>
      </w:pPr>
      <w:r w:rsidRPr="00165A7A">
        <w:rPr>
          <w:rFonts w:eastAsia="Times New Roman"/>
          <w:sz w:val="24"/>
          <w:szCs w:val="24"/>
          <w:lang w:val="uk-UA"/>
        </w:rPr>
        <w:t>Єрмоленко І. І. Застосування методів лінгвістичного аналізу художнього тексту на прикладі аналізу детективних романів Даніеля Пеннака / І. І. Єрмоленко // Наукові записки Вінницького державного педагогічного університету імені Михайла Коцюбинського. Серія "Філологія (Мовознавство)". — Вінниця : ТОВ "фірма "Планер", 2015. — Вип. 22. — С. 204—208.</w:t>
      </w:r>
    </w:p>
    <w:p w:rsidR="00165A7A" w:rsidRPr="00165A7A" w:rsidRDefault="00165A7A" w:rsidP="00165A7A">
      <w:pPr>
        <w:widowControl/>
        <w:numPr>
          <w:ilvl w:val="0"/>
          <w:numId w:val="47"/>
        </w:numPr>
        <w:shd w:val="clear" w:color="auto" w:fill="FFFFFF"/>
        <w:suppressAutoHyphens/>
        <w:autoSpaceDE w:val="0"/>
        <w:autoSpaceDN w:val="0"/>
        <w:adjustRightInd w:val="0"/>
        <w:contextualSpacing/>
        <w:jc w:val="both"/>
        <w:rPr>
          <w:rFonts w:eastAsia="Times New Roman"/>
          <w:sz w:val="24"/>
          <w:szCs w:val="24"/>
          <w:lang w:val="uk-UA"/>
        </w:rPr>
      </w:pPr>
      <w:r w:rsidRPr="00165A7A">
        <w:rPr>
          <w:rFonts w:eastAsia="Times New Roman"/>
          <w:sz w:val="24"/>
          <w:szCs w:val="24"/>
          <w:lang w:val="uk-UA"/>
        </w:rPr>
        <w:t>Єрмоленко І. І. Комунікативні стратегії мовлення слідчих у романі Даніеля Пеннака "La fée carabine" / І. І. Єрмоленко // Вісник Київського національного лінгвістичного університету. Серія "Філологія". — К. : Вид. центр КНЛУ, 2015. — № 2. — Т. 18. — С. 43—49.</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lang w:val="uk-UA"/>
        </w:rPr>
        <w:t>Кобевко Г.В. Вплив соціокультурного аспекту на розвиток гендерної лінгвістики. Молодий вчений, 2017. 11(51). С. 232-235.</w:t>
      </w:r>
    </w:p>
    <w:p w:rsidR="00165A7A" w:rsidRPr="00165A7A" w:rsidRDefault="00165A7A" w:rsidP="00165A7A">
      <w:pPr>
        <w:widowControl/>
        <w:numPr>
          <w:ilvl w:val="0"/>
          <w:numId w:val="47"/>
        </w:numPr>
        <w:shd w:val="clear" w:color="auto" w:fill="FFFFFF"/>
        <w:suppressAutoHyphens/>
        <w:jc w:val="both"/>
        <w:rPr>
          <w:b/>
          <w:sz w:val="28"/>
          <w:szCs w:val="28"/>
          <w:lang w:val="en-US"/>
        </w:rPr>
      </w:pPr>
      <w:r w:rsidRPr="00165A7A">
        <w:rPr>
          <w:sz w:val="28"/>
          <w:szCs w:val="28"/>
        </w:rPr>
        <w:t>Ковбанюк М.І.</w:t>
      </w:r>
      <w:r w:rsidRPr="00165A7A">
        <w:rPr>
          <w:b/>
          <w:sz w:val="28"/>
          <w:szCs w:val="28"/>
        </w:rPr>
        <w:t xml:space="preserve"> </w:t>
      </w:r>
      <w:r w:rsidRPr="00165A7A">
        <w:rPr>
          <w:bCs/>
          <w:sz w:val="28"/>
          <w:szCs w:val="28"/>
        </w:rPr>
        <w:t xml:space="preserve">ЗІСТАВНО-ТИПОЛОГІЧНЕ ДОСЛІДЖЕННЯ У СУЧАСНОМУ МОВОЗНАВСТВІ.  </w:t>
      </w:r>
      <w:r w:rsidRPr="00165A7A">
        <w:rPr>
          <w:bCs/>
          <w:sz w:val="28"/>
          <w:szCs w:val="28"/>
          <w:lang w:val="en-US"/>
        </w:rPr>
        <w:t>URL: https://int-konf.org/ru/2013/innovatsiji-ta-traditsiji-v-suchasnij-naukovij-dumtsi-15-17-08-2013-r/475-kovbanyuk-m-i-zistavno-tipologichne-doslidzhennya-u-suchasnomu-movoznavstvi</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 xml:space="preserve">Солдатова С.М. </w:t>
      </w:r>
      <w:r w:rsidRPr="00165A7A">
        <w:rPr>
          <w:color w:val="000000"/>
          <w:spacing w:val="-1"/>
          <w:w w:val="101"/>
          <w:sz w:val="28"/>
          <w:szCs w:val="28"/>
        </w:rPr>
        <w:t xml:space="preserve">До тлумачення понять: дискурс та текст. - </w:t>
      </w:r>
      <w:r w:rsidRPr="00165A7A">
        <w:rPr>
          <w:sz w:val="28"/>
          <w:szCs w:val="28"/>
        </w:rPr>
        <w:t>Мова і культура (Науковий журнал). – К.: Видавничий дім Дмитра Бураго, 2015. – 10с.</w:t>
      </w:r>
    </w:p>
    <w:p w:rsidR="00165A7A" w:rsidRPr="00165A7A" w:rsidRDefault="00165A7A" w:rsidP="00165A7A">
      <w:pPr>
        <w:widowControl/>
        <w:numPr>
          <w:ilvl w:val="0"/>
          <w:numId w:val="47"/>
        </w:numPr>
        <w:shd w:val="clear" w:color="auto" w:fill="FFFFFF"/>
        <w:suppressAutoHyphens/>
        <w:jc w:val="both"/>
        <w:rPr>
          <w:sz w:val="28"/>
          <w:szCs w:val="28"/>
        </w:rPr>
      </w:pPr>
      <w:r w:rsidRPr="00165A7A">
        <w:rPr>
          <w:sz w:val="28"/>
          <w:szCs w:val="28"/>
        </w:rPr>
        <w:t xml:space="preserve">Солдатова С.М. Від словотвору до «Від фразотворення </w:t>
      </w:r>
      <w:proofErr w:type="gramStart"/>
      <w:r w:rsidRPr="00165A7A">
        <w:rPr>
          <w:sz w:val="28"/>
          <w:szCs w:val="28"/>
        </w:rPr>
        <w:t>до дискурсу</w:t>
      </w:r>
      <w:proofErr w:type="gramEnd"/>
      <w:r w:rsidRPr="00165A7A">
        <w:rPr>
          <w:sz w:val="28"/>
          <w:szCs w:val="28"/>
        </w:rPr>
        <w:t>». Херсон: ТОВ ТФ «Тімекс», 2017 р. – 152 с.</w:t>
      </w:r>
      <w:r w:rsidRPr="00165A7A">
        <w:rPr>
          <w:sz w:val="28"/>
          <w:szCs w:val="28"/>
          <w:lang w:val="uk-UA"/>
        </w:rPr>
        <w:t xml:space="preserve"> </w:t>
      </w:r>
      <w:r w:rsidRPr="00165A7A">
        <w:rPr>
          <w:sz w:val="28"/>
          <w:szCs w:val="28"/>
          <w:lang w:val="de-DE"/>
        </w:rPr>
        <w:t>ISBN</w:t>
      </w:r>
      <w:r w:rsidRPr="00165A7A">
        <w:rPr>
          <w:sz w:val="28"/>
          <w:szCs w:val="28"/>
        </w:rPr>
        <w:t xml:space="preserve"> </w:t>
      </w:r>
      <w:r w:rsidRPr="00165A7A">
        <w:rPr>
          <w:sz w:val="28"/>
          <w:szCs w:val="28"/>
          <w:lang w:val="uk-UA"/>
        </w:rPr>
        <w:t xml:space="preserve">978-966-97445-2-4, 152 с. </w:t>
      </w:r>
    </w:p>
    <w:p w:rsidR="00165A7A" w:rsidRPr="00165A7A" w:rsidRDefault="00165A7A" w:rsidP="00165A7A">
      <w:pPr>
        <w:widowControl/>
        <w:numPr>
          <w:ilvl w:val="0"/>
          <w:numId w:val="47"/>
        </w:numPr>
        <w:shd w:val="clear" w:color="auto" w:fill="FFFFFF"/>
        <w:suppressAutoHyphens/>
        <w:jc w:val="both"/>
        <w:rPr>
          <w:sz w:val="28"/>
          <w:szCs w:val="28"/>
          <w:lang w:val="uk-UA"/>
        </w:rPr>
      </w:pPr>
      <w:r w:rsidRPr="00165A7A">
        <w:rPr>
          <w:sz w:val="28"/>
          <w:szCs w:val="28"/>
          <w:lang w:val="uk-UA"/>
        </w:rPr>
        <w:t xml:space="preserve">Романова Н.В.  «Поміж мов і культур: методологічний еклектизм і міждисциплінарність сучасного мовознавства» / </w:t>
      </w:r>
      <w:r w:rsidRPr="00165A7A">
        <w:rPr>
          <w:sz w:val="28"/>
          <w:szCs w:val="28"/>
        </w:rPr>
        <w:t>[</w:t>
      </w:r>
      <w:r w:rsidRPr="00165A7A">
        <w:rPr>
          <w:sz w:val="28"/>
          <w:szCs w:val="28"/>
          <w:lang w:val="uk-UA"/>
        </w:rPr>
        <w:t>гол. Ред.. К.І.Мізін].-Переяслав-Хмельницький; Кремечук: Видавець ПП Щербатих О.В.,2017.-С44-52.</w:t>
      </w:r>
    </w:p>
    <w:p w:rsidR="00165A7A" w:rsidRPr="00165A7A" w:rsidRDefault="00165A7A" w:rsidP="00165A7A">
      <w:pPr>
        <w:widowControl/>
        <w:numPr>
          <w:ilvl w:val="0"/>
          <w:numId w:val="47"/>
        </w:numPr>
        <w:shd w:val="clear" w:color="auto" w:fill="FFFFFF"/>
        <w:suppressAutoHyphens/>
        <w:jc w:val="both"/>
        <w:rPr>
          <w:sz w:val="28"/>
          <w:szCs w:val="28"/>
        </w:rPr>
      </w:pPr>
      <w:r w:rsidRPr="00165A7A">
        <w:rPr>
          <w:iCs/>
          <w:spacing w:val="-2"/>
          <w:sz w:val="28"/>
          <w:szCs w:val="28"/>
        </w:rPr>
        <w:t>Телия В.Н. Русская фразеология. Семантический, прагматический и лингвокультурологический аспекты. – М.: Школа, 1996. – 284 с.</w:t>
      </w:r>
    </w:p>
    <w:p w:rsidR="00165A7A" w:rsidRPr="00165A7A" w:rsidRDefault="00165A7A" w:rsidP="00165A7A">
      <w:pPr>
        <w:widowControl/>
        <w:numPr>
          <w:ilvl w:val="0"/>
          <w:numId w:val="47"/>
        </w:numPr>
        <w:shd w:val="clear" w:color="auto" w:fill="FFFFFF"/>
        <w:suppressAutoHyphens/>
        <w:jc w:val="both"/>
        <w:rPr>
          <w:sz w:val="28"/>
          <w:szCs w:val="28"/>
        </w:rPr>
      </w:pPr>
      <w:r w:rsidRPr="00165A7A">
        <w:rPr>
          <w:iCs/>
          <w:spacing w:val="-2"/>
          <w:sz w:val="28"/>
          <w:szCs w:val="28"/>
        </w:rPr>
        <w:t>Тураева З.Я. Лингвистика текста и категория модальности // Вопр. языкознания. – 1994. № 3. – С. 14-18.</w:t>
      </w:r>
    </w:p>
    <w:p w:rsidR="00165A7A" w:rsidRPr="00165A7A" w:rsidRDefault="00165A7A" w:rsidP="00165A7A">
      <w:pPr>
        <w:widowControl/>
        <w:numPr>
          <w:ilvl w:val="0"/>
          <w:numId w:val="47"/>
        </w:numPr>
        <w:shd w:val="clear" w:color="auto" w:fill="FFFFFF"/>
        <w:suppressAutoHyphens/>
        <w:autoSpaceDE w:val="0"/>
        <w:autoSpaceDN w:val="0"/>
        <w:adjustRightInd w:val="0"/>
        <w:contextualSpacing/>
        <w:jc w:val="both"/>
        <w:rPr>
          <w:rFonts w:eastAsia="Times New Roman"/>
          <w:sz w:val="28"/>
          <w:szCs w:val="28"/>
          <w:lang w:val="uk-UA"/>
        </w:rPr>
      </w:pPr>
      <w:r w:rsidRPr="00165A7A">
        <w:rPr>
          <w:rFonts w:eastAsia="Times New Roman"/>
          <w:sz w:val="28"/>
          <w:szCs w:val="28"/>
          <w:lang w:val="fr-FR"/>
        </w:rPr>
        <w:t>Liliia</w:t>
      </w:r>
      <w:r w:rsidRPr="00165A7A">
        <w:rPr>
          <w:rFonts w:eastAsia="Times New Roman"/>
          <w:sz w:val="28"/>
          <w:szCs w:val="28"/>
          <w:lang w:val="uk-UA"/>
        </w:rPr>
        <w:t xml:space="preserve"> </w:t>
      </w:r>
      <w:r w:rsidRPr="00165A7A">
        <w:rPr>
          <w:rFonts w:eastAsia="Times New Roman"/>
          <w:sz w:val="28"/>
          <w:szCs w:val="28"/>
          <w:lang w:val="fr-FR"/>
        </w:rPr>
        <w:t>Shkoliar</w:t>
      </w:r>
      <w:r w:rsidRPr="00165A7A">
        <w:rPr>
          <w:rFonts w:eastAsia="Times New Roman"/>
          <w:sz w:val="28"/>
          <w:szCs w:val="28"/>
          <w:lang w:val="uk-UA"/>
        </w:rPr>
        <w:t xml:space="preserve">, </w:t>
      </w:r>
      <w:r w:rsidRPr="00165A7A">
        <w:rPr>
          <w:rFonts w:eastAsia="Times New Roman"/>
          <w:sz w:val="28"/>
          <w:szCs w:val="28"/>
          <w:lang w:val="fr-FR"/>
        </w:rPr>
        <w:t>Yevheniia</w:t>
      </w:r>
      <w:r w:rsidRPr="00165A7A">
        <w:rPr>
          <w:rFonts w:eastAsia="Times New Roman"/>
          <w:sz w:val="28"/>
          <w:szCs w:val="28"/>
          <w:lang w:val="uk-UA"/>
        </w:rPr>
        <w:t xml:space="preserve"> </w:t>
      </w:r>
      <w:r w:rsidRPr="00165A7A">
        <w:rPr>
          <w:rFonts w:eastAsia="Times New Roman"/>
          <w:sz w:val="28"/>
          <w:szCs w:val="28"/>
          <w:lang w:val="fr-FR"/>
        </w:rPr>
        <w:t>Dehtiarova</w:t>
      </w:r>
      <w:r w:rsidRPr="00165A7A">
        <w:rPr>
          <w:rFonts w:eastAsia="Times New Roman"/>
          <w:sz w:val="28"/>
          <w:szCs w:val="28"/>
          <w:lang w:val="uk-UA"/>
        </w:rPr>
        <w:t xml:space="preserve">, </w:t>
      </w:r>
      <w:r w:rsidRPr="00165A7A">
        <w:rPr>
          <w:rFonts w:eastAsia="Times New Roman"/>
          <w:sz w:val="28"/>
          <w:szCs w:val="28"/>
          <w:lang w:val="fr-FR"/>
        </w:rPr>
        <w:t>Inesa</w:t>
      </w:r>
      <w:r w:rsidRPr="00165A7A">
        <w:rPr>
          <w:rFonts w:eastAsia="Times New Roman"/>
          <w:sz w:val="28"/>
          <w:szCs w:val="28"/>
          <w:lang w:val="uk-UA"/>
        </w:rPr>
        <w:t xml:space="preserve"> </w:t>
      </w:r>
      <w:r w:rsidRPr="00165A7A">
        <w:rPr>
          <w:rFonts w:eastAsia="Times New Roman"/>
          <w:sz w:val="28"/>
          <w:szCs w:val="28"/>
          <w:lang w:val="fr-FR"/>
        </w:rPr>
        <w:t>Yermolenko</w:t>
      </w:r>
      <w:r w:rsidRPr="00165A7A">
        <w:rPr>
          <w:rFonts w:eastAsia="Times New Roman"/>
          <w:sz w:val="28"/>
          <w:szCs w:val="28"/>
          <w:lang w:val="uk-UA"/>
        </w:rPr>
        <w:t>.</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Culture</w:t>
      </w:r>
      <w:r w:rsidRPr="00165A7A">
        <w:rPr>
          <w:rFonts w:eastAsia="Times New Roman"/>
          <w:color w:val="222222"/>
          <w:sz w:val="28"/>
          <w:szCs w:val="28"/>
          <w:shd w:val="clear" w:color="auto" w:fill="FFFFFF"/>
          <w:lang w:val="uk-UA"/>
        </w:rPr>
        <w:t>-</w:t>
      </w:r>
      <w:r w:rsidRPr="00165A7A">
        <w:rPr>
          <w:rFonts w:eastAsia="Times New Roman"/>
          <w:color w:val="222222"/>
          <w:sz w:val="28"/>
          <w:szCs w:val="28"/>
          <w:shd w:val="clear" w:color="auto" w:fill="FFFFFF"/>
          <w:lang w:val="en-US"/>
        </w:rPr>
        <w:t>Through</w:t>
      </w:r>
      <w:r w:rsidRPr="00165A7A">
        <w:rPr>
          <w:rFonts w:eastAsia="Times New Roman"/>
          <w:color w:val="222222"/>
          <w:sz w:val="28"/>
          <w:szCs w:val="28"/>
          <w:shd w:val="clear" w:color="auto" w:fill="FFFFFF"/>
          <w:lang w:val="uk-UA"/>
        </w:rPr>
        <w:t>-</w:t>
      </w:r>
      <w:r w:rsidRPr="00165A7A">
        <w:rPr>
          <w:rFonts w:eastAsia="Times New Roman"/>
          <w:color w:val="222222"/>
          <w:sz w:val="28"/>
          <w:szCs w:val="28"/>
          <w:shd w:val="clear" w:color="auto" w:fill="FFFFFF"/>
          <w:lang w:val="en-US"/>
        </w:rPr>
        <w:t>Language</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Studies</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in</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Socio</w:t>
      </w:r>
      <w:r w:rsidRPr="00165A7A">
        <w:rPr>
          <w:rFonts w:eastAsia="Times New Roman"/>
          <w:color w:val="222222"/>
          <w:sz w:val="28"/>
          <w:szCs w:val="28"/>
          <w:shd w:val="clear" w:color="auto" w:fill="FFFFFF"/>
          <w:lang w:val="uk-UA"/>
        </w:rPr>
        <w:t>-</w:t>
      </w:r>
      <w:r w:rsidRPr="00165A7A">
        <w:rPr>
          <w:rFonts w:eastAsia="Times New Roman"/>
          <w:color w:val="222222"/>
          <w:sz w:val="28"/>
          <w:szCs w:val="28"/>
          <w:shd w:val="clear" w:color="auto" w:fill="FFFFFF"/>
          <w:lang w:val="en-US"/>
        </w:rPr>
        <w:t>Pedagogical</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Work</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in</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France</w:t>
      </w:r>
      <w:r w:rsidRPr="00165A7A">
        <w:rPr>
          <w:rFonts w:eastAsia="Times New Roman"/>
          <w:color w:val="222222"/>
          <w:sz w:val="28"/>
          <w:szCs w:val="28"/>
          <w:shd w:val="clear" w:color="auto" w:fill="FFFFFF"/>
          <w:lang w:val="uk-UA"/>
        </w:rPr>
        <w:t xml:space="preserve"> / </w:t>
      </w:r>
      <w:r w:rsidRPr="00165A7A">
        <w:rPr>
          <w:rFonts w:eastAsia="Times New Roman"/>
          <w:color w:val="222222"/>
          <w:sz w:val="28"/>
          <w:szCs w:val="28"/>
          <w:shd w:val="clear" w:color="auto" w:fill="FFFFFF"/>
          <w:lang w:val="en-US"/>
        </w:rPr>
        <w:t>Advanced</w:t>
      </w:r>
      <w:r w:rsidRPr="00165A7A">
        <w:rPr>
          <w:rFonts w:eastAsia="Times New Roman"/>
          <w:color w:val="222222"/>
          <w:sz w:val="28"/>
          <w:szCs w:val="28"/>
          <w:shd w:val="clear" w:color="auto" w:fill="FFFFFF"/>
          <w:lang w:val="uk-UA"/>
        </w:rPr>
        <w:t xml:space="preserve"> </w:t>
      </w:r>
      <w:proofErr w:type="gramStart"/>
      <w:r w:rsidRPr="00165A7A">
        <w:rPr>
          <w:rFonts w:eastAsia="Times New Roman"/>
          <w:color w:val="222222"/>
          <w:sz w:val="28"/>
          <w:szCs w:val="28"/>
          <w:shd w:val="clear" w:color="auto" w:fill="FFFFFF"/>
          <w:lang w:val="en-US"/>
        </w:rPr>
        <w:t>education</w:t>
      </w:r>
      <w:r w:rsidRPr="00165A7A">
        <w:rPr>
          <w:rFonts w:eastAsia="Times New Roman"/>
          <w:color w:val="222222"/>
          <w:sz w:val="28"/>
          <w:szCs w:val="28"/>
          <w:shd w:val="clear" w:color="auto" w:fill="FFFFFF"/>
          <w:lang w:val="uk-UA"/>
        </w:rPr>
        <w:t xml:space="preserve"> :</w:t>
      </w:r>
      <w:proofErr w:type="gramEnd"/>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scientific</w:t>
      </w:r>
      <w:r w:rsidRPr="00165A7A">
        <w:rPr>
          <w:rFonts w:eastAsia="Times New Roman"/>
          <w:color w:val="222222"/>
          <w:sz w:val="28"/>
          <w:szCs w:val="28"/>
          <w:shd w:val="clear" w:color="auto" w:fill="FFFFFF"/>
          <w:lang w:val="uk-UA"/>
        </w:rPr>
        <w:t xml:space="preserve"> </w:t>
      </w:r>
      <w:r w:rsidRPr="00165A7A">
        <w:rPr>
          <w:rFonts w:eastAsia="Times New Roman"/>
          <w:color w:val="222222"/>
          <w:sz w:val="28"/>
          <w:szCs w:val="28"/>
          <w:shd w:val="clear" w:color="auto" w:fill="FFFFFF"/>
          <w:lang w:val="en-US"/>
        </w:rPr>
        <w:t>journal</w:t>
      </w:r>
      <w:r w:rsidRPr="00165A7A">
        <w:rPr>
          <w:rFonts w:eastAsia="Times New Roman"/>
          <w:color w:val="222222"/>
          <w:sz w:val="28"/>
          <w:szCs w:val="28"/>
          <w:shd w:val="clear" w:color="auto" w:fill="FFFFFF"/>
          <w:lang w:val="uk-UA"/>
        </w:rPr>
        <w:t xml:space="preserve">.  </w:t>
      </w:r>
      <w:proofErr w:type="gramStart"/>
      <w:r w:rsidRPr="00165A7A">
        <w:rPr>
          <w:rFonts w:eastAsia="Times New Roman"/>
          <w:color w:val="222222"/>
          <w:sz w:val="28"/>
          <w:szCs w:val="28"/>
          <w:shd w:val="clear" w:color="auto" w:fill="FFFFFF"/>
          <w:lang w:val="en-US"/>
        </w:rPr>
        <w:t>Kyiv :</w:t>
      </w:r>
      <w:proofErr w:type="gramEnd"/>
      <w:r w:rsidRPr="00165A7A">
        <w:rPr>
          <w:rFonts w:eastAsia="Times New Roman"/>
          <w:color w:val="222222"/>
          <w:sz w:val="28"/>
          <w:szCs w:val="28"/>
          <w:shd w:val="clear" w:color="auto" w:fill="FFFFFF"/>
          <w:lang w:val="en-US"/>
        </w:rPr>
        <w:t xml:space="preserve"> Igor Sikorsky Kyiv Polytechnic Institute, Publishing House “Polytechnica”</w:t>
      </w:r>
      <w:r w:rsidRPr="00165A7A">
        <w:rPr>
          <w:rFonts w:eastAsia="Times New Roman"/>
          <w:color w:val="222222"/>
          <w:sz w:val="28"/>
          <w:szCs w:val="28"/>
          <w:shd w:val="clear" w:color="auto" w:fill="FFFFFF"/>
          <w:lang w:val="uk-UA"/>
        </w:rPr>
        <w:t>,</w:t>
      </w:r>
      <w:r w:rsidRPr="00165A7A">
        <w:rPr>
          <w:rFonts w:eastAsia="Times New Roman"/>
          <w:color w:val="222222"/>
          <w:sz w:val="28"/>
          <w:szCs w:val="28"/>
          <w:shd w:val="clear" w:color="auto" w:fill="FFFFFF"/>
          <w:lang w:val="en-US"/>
        </w:rPr>
        <w:t xml:space="preserve"> No. 9. 2018. P.84-89.</w:t>
      </w:r>
    </w:p>
    <w:p w:rsidR="00165A7A" w:rsidRPr="00165A7A" w:rsidRDefault="00165A7A" w:rsidP="00165A7A">
      <w:pPr>
        <w:widowControl/>
        <w:numPr>
          <w:ilvl w:val="0"/>
          <w:numId w:val="47"/>
        </w:numPr>
        <w:shd w:val="clear" w:color="auto" w:fill="FFFFFF"/>
        <w:suppressAutoHyphens/>
        <w:spacing w:line="360" w:lineRule="auto"/>
        <w:jc w:val="both"/>
        <w:rPr>
          <w:color w:val="000000"/>
          <w:spacing w:val="-1"/>
          <w:sz w:val="28"/>
          <w:szCs w:val="28"/>
          <w:lang w:val="fr-FR" w:eastAsia="en-US"/>
        </w:rPr>
      </w:pPr>
      <w:r w:rsidRPr="00165A7A">
        <w:rPr>
          <w:color w:val="000000"/>
          <w:spacing w:val="-1"/>
          <w:sz w:val="28"/>
          <w:szCs w:val="28"/>
          <w:lang w:val="fr-FR" w:eastAsia="en-US"/>
        </w:rPr>
        <w:t xml:space="preserve">Nazarian A. Curiosités de la phraséologie française / Nasarian Armand. – M. : Prosvechtchenie, 1988. – 160 p. </w:t>
      </w:r>
    </w:p>
    <w:p w:rsidR="00165A7A" w:rsidRPr="00165A7A" w:rsidRDefault="00165A7A" w:rsidP="00165A7A">
      <w:pPr>
        <w:widowControl/>
        <w:ind w:left="720"/>
        <w:jc w:val="both"/>
        <w:rPr>
          <w:sz w:val="28"/>
          <w:szCs w:val="28"/>
          <w:lang w:val="fr-FR"/>
        </w:rPr>
      </w:pPr>
    </w:p>
    <w:p w:rsidR="00165A7A" w:rsidRPr="00165A7A" w:rsidRDefault="00165A7A" w:rsidP="00165A7A">
      <w:pPr>
        <w:widowControl/>
        <w:ind w:left="720"/>
        <w:jc w:val="both"/>
        <w:rPr>
          <w:sz w:val="28"/>
          <w:szCs w:val="28"/>
          <w:lang w:val="fr-FR"/>
        </w:rPr>
      </w:pPr>
    </w:p>
    <w:p w:rsidR="00165A7A" w:rsidRPr="00165A7A" w:rsidRDefault="00165A7A" w:rsidP="00165A7A">
      <w:pPr>
        <w:widowControl/>
        <w:tabs>
          <w:tab w:val="left" w:pos="720"/>
        </w:tabs>
        <w:suppressAutoHyphens/>
        <w:ind w:left="360"/>
        <w:jc w:val="both"/>
        <w:rPr>
          <w:sz w:val="28"/>
          <w:szCs w:val="28"/>
          <w:lang w:val="fr-FR"/>
        </w:rPr>
      </w:pPr>
    </w:p>
    <w:p w:rsidR="00165A7A" w:rsidRPr="00165A7A" w:rsidRDefault="00165A7A" w:rsidP="00165A7A">
      <w:pPr>
        <w:widowControl/>
        <w:shd w:val="clear" w:color="auto" w:fill="FFFFFF"/>
        <w:suppressAutoHyphens/>
        <w:ind w:left="360" w:firstLine="540"/>
        <w:jc w:val="both"/>
        <w:rPr>
          <w:bCs/>
          <w:color w:val="000000"/>
          <w:spacing w:val="-1"/>
          <w:sz w:val="28"/>
          <w:szCs w:val="28"/>
          <w:lang w:val="uk-UA" w:eastAsia="en-US"/>
        </w:rPr>
      </w:pPr>
    </w:p>
    <w:p w:rsidR="00165A7A" w:rsidRPr="00165A7A" w:rsidRDefault="00165A7A" w:rsidP="00165A7A">
      <w:pPr>
        <w:widowControl/>
        <w:shd w:val="clear" w:color="auto" w:fill="FFFFFF"/>
        <w:tabs>
          <w:tab w:val="left" w:pos="360"/>
        </w:tabs>
        <w:suppressAutoHyphens/>
        <w:spacing w:after="120" w:line="300" w:lineRule="auto"/>
        <w:ind w:left="283" w:firstLine="540"/>
        <w:jc w:val="both"/>
        <w:rPr>
          <w:rFonts w:eastAsia="Times New Roman"/>
          <w:color w:val="000000"/>
          <w:spacing w:val="-1"/>
          <w:sz w:val="28"/>
          <w:szCs w:val="28"/>
          <w:u w:val="single"/>
          <w:lang w:val="uk-UA"/>
        </w:rPr>
      </w:pPr>
      <w:r w:rsidRPr="00165A7A">
        <w:rPr>
          <w:rFonts w:eastAsia="Times New Roman"/>
          <w:b/>
          <w:bCs/>
          <w:color w:val="000000"/>
          <w:spacing w:val="-1"/>
          <w:sz w:val="28"/>
          <w:szCs w:val="28"/>
          <w:lang w:val="uk-UA"/>
        </w:rPr>
        <w:t xml:space="preserve"> </w:t>
      </w:r>
      <w:r w:rsidRPr="00165A7A">
        <w:rPr>
          <w:rFonts w:eastAsia="Times New Roman"/>
          <w:color w:val="000000"/>
          <w:spacing w:val="-1"/>
          <w:sz w:val="28"/>
          <w:szCs w:val="28"/>
          <w:u w:val="single"/>
          <w:lang w:val="de-DE"/>
        </w:rPr>
        <w:t>INTERNET</w:t>
      </w:r>
      <w:r w:rsidRPr="00165A7A">
        <w:rPr>
          <w:rFonts w:eastAsia="Times New Roman"/>
          <w:color w:val="000000"/>
          <w:spacing w:val="-1"/>
          <w:sz w:val="28"/>
          <w:szCs w:val="28"/>
          <w:u w:val="single"/>
          <w:lang w:val="uk-UA"/>
        </w:rPr>
        <w:t>-ресурси:</w:t>
      </w:r>
    </w:p>
    <w:p w:rsidR="00165A7A" w:rsidRPr="00165A7A" w:rsidRDefault="00165A7A" w:rsidP="00165A7A">
      <w:pPr>
        <w:widowControl/>
        <w:numPr>
          <w:ilvl w:val="0"/>
          <w:numId w:val="48"/>
        </w:numPr>
        <w:shd w:val="clear" w:color="auto" w:fill="FFFFFF"/>
        <w:suppressAutoHyphens/>
        <w:spacing w:line="300" w:lineRule="auto"/>
        <w:jc w:val="both"/>
        <w:rPr>
          <w:color w:val="000000"/>
          <w:spacing w:val="-1"/>
          <w:sz w:val="28"/>
          <w:szCs w:val="28"/>
          <w:lang w:val="uk-UA" w:eastAsia="en-US"/>
        </w:rPr>
      </w:pPr>
      <w:r w:rsidRPr="00165A7A">
        <w:rPr>
          <w:color w:val="000000"/>
          <w:spacing w:val="-1"/>
          <w:sz w:val="28"/>
          <w:szCs w:val="28"/>
          <w:lang w:val="uk-UA" w:eastAsia="en-US"/>
        </w:rPr>
        <w:t>Бондарко А. В. Лингвистика текста в системе функциональной грамматики. Текст. Структура и семантика. (Електронний ресурс) /     А. В. Бондарко. Т. 1. М., 2001.</w:t>
      </w:r>
      <w:r w:rsidRPr="00165A7A">
        <w:rPr>
          <w:color w:val="000000"/>
          <w:spacing w:val="-1"/>
          <w:sz w:val="28"/>
          <w:szCs w:val="28"/>
          <w:lang w:val="de-DE" w:eastAsia="en-US"/>
        </w:rPr>
        <w:t xml:space="preserve"> URL</w:t>
      </w:r>
      <w:r w:rsidRPr="00165A7A">
        <w:rPr>
          <w:color w:val="000000"/>
          <w:spacing w:val="-1"/>
          <w:sz w:val="28"/>
          <w:szCs w:val="28"/>
          <w:lang w:val="uk-UA" w:eastAsia="en-US"/>
        </w:rPr>
        <w:t xml:space="preserve">: </w:t>
      </w:r>
      <w:hyperlink r:id="rId10" w:history="1">
        <w:r w:rsidRPr="00165A7A">
          <w:rPr>
            <w:color w:val="0000FF"/>
            <w:spacing w:val="-1"/>
            <w:sz w:val="28"/>
            <w:szCs w:val="28"/>
            <w:u w:val="single"/>
            <w:lang w:val="en-US" w:eastAsia="en-US"/>
          </w:rPr>
          <w:t>www</w:t>
        </w:r>
        <w:r w:rsidRPr="00165A7A">
          <w:rPr>
            <w:color w:val="0000FF"/>
            <w:spacing w:val="-1"/>
            <w:sz w:val="28"/>
            <w:szCs w:val="28"/>
            <w:u w:val="single"/>
            <w:lang w:val="uk-UA" w:eastAsia="en-US"/>
          </w:rPr>
          <w:t>.</w:t>
        </w:r>
        <w:r w:rsidRPr="00165A7A">
          <w:rPr>
            <w:color w:val="0000FF"/>
            <w:spacing w:val="-1"/>
            <w:sz w:val="28"/>
            <w:szCs w:val="28"/>
            <w:u w:val="single"/>
            <w:lang w:val="en-US" w:eastAsia="en-US"/>
          </w:rPr>
          <w:t>philology</w:t>
        </w:r>
        <w:r w:rsidRPr="00165A7A">
          <w:rPr>
            <w:color w:val="0000FF"/>
            <w:spacing w:val="-1"/>
            <w:sz w:val="28"/>
            <w:szCs w:val="28"/>
            <w:u w:val="single"/>
            <w:lang w:val="uk-UA" w:eastAsia="en-US"/>
          </w:rPr>
          <w:t>.</w:t>
        </w:r>
        <w:r w:rsidRPr="00165A7A">
          <w:rPr>
            <w:color w:val="0000FF"/>
            <w:spacing w:val="-1"/>
            <w:sz w:val="28"/>
            <w:szCs w:val="28"/>
            <w:u w:val="single"/>
            <w:lang w:val="en-US" w:eastAsia="en-US"/>
          </w:rPr>
          <w:t>ru</w:t>
        </w:r>
        <w:r w:rsidRPr="00165A7A">
          <w:rPr>
            <w:color w:val="0000FF"/>
            <w:spacing w:val="-1"/>
            <w:sz w:val="28"/>
            <w:szCs w:val="28"/>
            <w:u w:val="single"/>
            <w:lang w:val="uk-UA" w:eastAsia="en-US"/>
          </w:rPr>
          <w:t>/</w:t>
        </w:r>
        <w:r w:rsidRPr="00165A7A">
          <w:rPr>
            <w:color w:val="0000FF"/>
            <w:spacing w:val="-1"/>
            <w:sz w:val="28"/>
            <w:szCs w:val="28"/>
            <w:u w:val="single"/>
            <w:lang w:val="en-US" w:eastAsia="en-US"/>
          </w:rPr>
          <w:t>linguistics</w:t>
        </w:r>
        <w:r w:rsidRPr="00165A7A">
          <w:rPr>
            <w:color w:val="0000FF"/>
            <w:spacing w:val="-1"/>
            <w:sz w:val="28"/>
            <w:szCs w:val="28"/>
            <w:u w:val="single"/>
            <w:lang w:val="uk-UA" w:eastAsia="en-US"/>
          </w:rPr>
          <w:t>1/</w:t>
        </w:r>
        <w:r w:rsidRPr="00165A7A">
          <w:rPr>
            <w:color w:val="0000FF"/>
            <w:spacing w:val="-1"/>
            <w:sz w:val="28"/>
            <w:szCs w:val="28"/>
            <w:u w:val="single"/>
            <w:lang w:val="en-US" w:eastAsia="en-US"/>
          </w:rPr>
          <w:t>bondarko</w:t>
        </w:r>
        <w:r w:rsidRPr="00165A7A">
          <w:rPr>
            <w:color w:val="0000FF"/>
            <w:spacing w:val="-1"/>
            <w:sz w:val="28"/>
            <w:szCs w:val="28"/>
            <w:u w:val="single"/>
            <w:lang w:val="uk-UA" w:eastAsia="en-US"/>
          </w:rPr>
          <w:t>-01.</w:t>
        </w:r>
        <w:r w:rsidRPr="00165A7A">
          <w:rPr>
            <w:color w:val="0000FF"/>
            <w:spacing w:val="-1"/>
            <w:sz w:val="28"/>
            <w:szCs w:val="28"/>
            <w:u w:val="single"/>
            <w:lang w:val="en-US" w:eastAsia="en-US"/>
          </w:rPr>
          <w:t>htm</w:t>
        </w:r>
      </w:hyperlink>
    </w:p>
    <w:p w:rsidR="00165A7A" w:rsidRPr="00165A7A" w:rsidRDefault="00165A7A" w:rsidP="00165A7A">
      <w:pPr>
        <w:widowControl/>
        <w:shd w:val="clear" w:color="auto" w:fill="FFFFFF"/>
        <w:suppressAutoHyphens/>
        <w:ind w:firstLine="540"/>
        <w:jc w:val="both"/>
        <w:rPr>
          <w:color w:val="000000"/>
          <w:spacing w:val="-1"/>
          <w:sz w:val="28"/>
          <w:szCs w:val="28"/>
          <w:lang w:val="uk-UA" w:eastAsia="en-US"/>
        </w:rPr>
      </w:pPr>
      <w:r w:rsidRPr="00165A7A">
        <w:rPr>
          <w:color w:val="000000"/>
          <w:spacing w:val="-1"/>
          <w:sz w:val="28"/>
          <w:szCs w:val="28"/>
          <w:lang w:val="uk-UA" w:eastAsia="en-US"/>
        </w:rPr>
        <w:t xml:space="preserve">Бочина Т. Г. Ключевые слова фольклорной картины мира в пословице-антитезе. (Електронний ресурс) /  Т. Г. Бочина // Русская и сопоставительная филология. Системно-функциональный аспект. Сб. науч. тр. Казанского гос. у-та.  Казань, 2003. </w:t>
      </w:r>
      <w:r w:rsidRPr="00165A7A">
        <w:rPr>
          <w:color w:val="000000"/>
          <w:spacing w:val="-1"/>
          <w:sz w:val="28"/>
          <w:szCs w:val="28"/>
          <w:lang w:val="de-DE" w:eastAsia="en-US"/>
        </w:rPr>
        <w:t>URL</w:t>
      </w:r>
      <w:r w:rsidRPr="00165A7A">
        <w:rPr>
          <w:color w:val="000000"/>
          <w:spacing w:val="-1"/>
          <w:sz w:val="28"/>
          <w:szCs w:val="28"/>
          <w:lang w:val="uk-UA" w:eastAsia="en-US"/>
        </w:rPr>
        <w:t xml:space="preserve">: </w:t>
      </w:r>
      <w:proofErr w:type="gramStart"/>
      <w:r w:rsidRPr="00165A7A">
        <w:rPr>
          <w:color w:val="000000"/>
          <w:spacing w:val="-1"/>
          <w:sz w:val="28"/>
          <w:szCs w:val="28"/>
          <w:lang w:val="en-US" w:eastAsia="en-US"/>
        </w:rPr>
        <w:t>http</w:t>
      </w:r>
      <w:r w:rsidRPr="00165A7A">
        <w:rPr>
          <w:color w:val="000000"/>
          <w:spacing w:val="-1"/>
          <w:sz w:val="28"/>
          <w:szCs w:val="28"/>
          <w:lang w:val="uk-UA" w:eastAsia="en-US"/>
        </w:rPr>
        <w:t>//</w:t>
      </w:r>
      <w:r w:rsidRPr="00165A7A">
        <w:rPr>
          <w:color w:val="000000"/>
          <w:spacing w:val="-1"/>
          <w:sz w:val="28"/>
          <w:szCs w:val="28"/>
          <w:lang w:val="en-US" w:eastAsia="en-US"/>
        </w:rPr>
        <w:t>www</w:t>
      </w:r>
      <w:r w:rsidRPr="00165A7A">
        <w:rPr>
          <w:color w:val="000000"/>
          <w:spacing w:val="-1"/>
          <w:sz w:val="28"/>
          <w:szCs w:val="28"/>
          <w:lang w:val="uk-UA" w:eastAsia="en-US"/>
        </w:rPr>
        <w:t>.</w:t>
      </w:r>
      <w:r w:rsidRPr="00165A7A">
        <w:rPr>
          <w:color w:val="000000"/>
          <w:spacing w:val="-1"/>
          <w:sz w:val="28"/>
          <w:szCs w:val="28"/>
          <w:lang w:val="en-US" w:eastAsia="en-US"/>
        </w:rPr>
        <w:t>ksu</w:t>
      </w:r>
      <w:r w:rsidRPr="00165A7A">
        <w:rPr>
          <w:color w:val="000000"/>
          <w:spacing w:val="-1"/>
          <w:sz w:val="28"/>
          <w:szCs w:val="28"/>
          <w:lang w:val="uk-UA" w:eastAsia="en-US"/>
        </w:rPr>
        <w:t>.</w:t>
      </w:r>
      <w:r w:rsidRPr="00165A7A">
        <w:rPr>
          <w:color w:val="000000"/>
          <w:spacing w:val="-1"/>
          <w:sz w:val="28"/>
          <w:szCs w:val="28"/>
          <w:lang w:val="en-US" w:eastAsia="en-US"/>
        </w:rPr>
        <w:t>ru</w:t>
      </w:r>
      <w:r w:rsidRPr="00165A7A">
        <w:rPr>
          <w:color w:val="000000"/>
          <w:spacing w:val="-1"/>
          <w:sz w:val="28"/>
          <w:szCs w:val="28"/>
          <w:lang w:val="uk-UA" w:eastAsia="en-US"/>
        </w:rPr>
        <w:t>/</w:t>
      </w:r>
      <w:r w:rsidRPr="00165A7A">
        <w:rPr>
          <w:color w:val="000000"/>
          <w:spacing w:val="-1"/>
          <w:sz w:val="28"/>
          <w:szCs w:val="28"/>
          <w:lang w:val="en-US" w:eastAsia="en-US"/>
        </w:rPr>
        <w:t>fil</w:t>
      </w:r>
      <w:r w:rsidRPr="00165A7A">
        <w:rPr>
          <w:color w:val="000000"/>
          <w:spacing w:val="-1"/>
          <w:sz w:val="28"/>
          <w:szCs w:val="28"/>
          <w:lang w:val="uk-UA" w:eastAsia="en-US"/>
        </w:rPr>
        <w:t>/</w:t>
      </w:r>
      <w:r w:rsidRPr="00165A7A">
        <w:rPr>
          <w:color w:val="000000"/>
          <w:spacing w:val="-1"/>
          <w:sz w:val="28"/>
          <w:szCs w:val="28"/>
          <w:lang w:val="en-US" w:eastAsia="en-US"/>
        </w:rPr>
        <w:t>kn</w:t>
      </w:r>
      <w:r w:rsidRPr="00165A7A">
        <w:rPr>
          <w:color w:val="000000"/>
          <w:spacing w:val="-1"/>
          <w:sz w:val="28"/>
          <w:szCs w:val="28"/>
          <w:lang w:val="uk-UA" w:eastAsia="en-US"/>
        </w:rPr>
        <w:t>7/</w:t>
      </w:r>
      <w:r w:rsidRPr="00165A7A">
        <w:rPr>
          <w:color w:val="000000"/>
          <w:spacing w:val="-1"/>
          <w:sz w:val="28"/>
          <w:szCs w:val="28"/>
          <w:lang w:val="en-US" w:eastAsia="en-US"/>
        </w:rPr>
        <w:t>index</w:t>
      </w:r>
      <w:r w:rsidRPr="00165A7A">
        <w:rPr>
          <w:color w:val="000000"/>
          <w:spacing w:val="-1"/>
          <w:sz w:val="28"/>
          <w:szCs w:val="28"/>
          <w:lang w:val="uk-UA" w:eastAsia="en-US"/>
        </w:rPr>
        <w:t>.</w:t>
      </w:r>
      <w:r w:rsidRPr="00165A7A">
        <w:rPr>
          <w:color w:val="000000"/>
          <w:spacing w:val="-1"/>
          <w:sz w:val="28"/>
          <w:szCs w:val="28"/>
          <w:lang w:val="en-US" w:eastAsia="en-US"/>
        </w:rPr>
        <w:t>php</w:t>
      </w:r>
      <w:r w:rsidRPr="00165A7A">
        <w:rPr>
          <w:color w:val="000000"/>
          <w:spacing w:val="-1"/>
          <w:sz w:val="28"/>
          <w:szCs w:val="28"/>
          <w:lang w:val="uk-UA" w:eastAsia="en-US"/>
        </w:rPr>
        <w:t>?</w:t>
      </w:r>
      <w:r w:rsidRPr="00165A7A">
        <w:rPr>
          <w:color w:val="000000"/>
          <w:spacing w:val="-1"/>
          <w:sz w:val="28"/>
          <w:szCs w:val="28"/>
          <w:lang w:val="en-US" w:eastAsia="en-US"/>
        </w:rPr>
        <w:t>sod</w:t>
      </w:r>
      <w:proofErr w:type="gramEnd"/>
      <w:r w:rsidRPr="00165A7A">
        <w:rPr>
          <w:color w:val="000000"/>
          <w:spacing w:val="-1"/>
          <w:sz w:val="28"/>
          <w:szCs w:val="28"/>
          <w:lang w:val="uk-UA" w:eastAsia="en-US"/>
        </w:rPr>
        <w:t>=9</w:t>
      </w:r>
    </w:p>
    <w:p w:rsidR="00165A7A" w:rsidRPr="00165A7A" w:rsidRDefault="00165A7A" w:rsidP="00165A7A">
      <w:pPr>
        <w:widowControl/>
        <w:numPr>
          <w:ilvl w:val="0"/>
          <w:numId w:val="48"/>
        </w:numPr>
        <w:shd w:val="clear" w:color="auto" w:fill="FFFFFF"/>
        <w:suppressAutoHyphens/>
        <w:jc w:val="both"/>
        <w:rPr>
          <w:color w:val="000000"/>
          <w:spacing w:val="-1"/>
          <w:sz w:val="28"/>
          <w:szCs w:val="28"/>
          <w:lang w:val="uk-UA" w:eastAsia="en-US"/>
        </w:rPr>
      </w:pPr>
      <w:r w:rsidRPr="00165A7A">
        <w:rPr>
          <w:color w:val="000000"/>
          <w:spacing w:val="-1"/>
          <w:sz w:val="28"/>
          <w:szCs w:val="28"/>
          <w:lang w:val="uk-UA" w:eastAsia="en-US"/>
        </w:rPr>
        <w:t xml:space="preserve">Французько-російський фразеологічний словник URL: </w:t>
      </w:r>
      <w:hyperlink r:id="rId11" w:history="1">
        <w:r w:rsidRPr="00165A7A">
          <w:rPr>
            <w:spacing w:val="-1"/>
            <w:sz w:val="22"/>
            <w:szCs w:val="28"/>
            <w:u w:val="single"/>
            <w:lang w:val="uk-UA" w:eastAsia="en-US"/>
          </w:rPr>
          <w:t>www.classes.ru\all-french\dictionary-french-russian-phrase-term 694.</w:t>
        </w:r>
        <w:r w:rsidRPr="00165A7A">
          <w:rPr>
            <w:spacing w:val="-1"/>
            <w:sz w:val="22"/>
            <w:szCs w:val="28"/>
            <w:u w:val="single"/>
            <w:lang w:val="en-US" w:eastAsia="en-US"/>
          </w:rPr>
          <w:t>htm</w:t>
        </w:r>
      </w:hyperlink>
    </w:p>
    <w:p w:rsidR="00165A7A" w:rsidRPr="00165A7A" w:rsidRDefault="00165A7A" w:rsidP="00165A7A">
      <w:pPr>
        <w:widowControl/>
        <w:numPr>
          <w:ilvl w:val="0"/>
          <w:numId w:val="48"/>
        </w:numPr>
        <w:shd w:val="clear" w:color="auto" w:fill="FFFFFF"/>
        <w:suppressAutoHyphens/>
        <w:spacing w:line="300" w:lineRule="auto"/>
        <w:jc w:val="both"/>
        <w:rPr>
          <w:color w:val="000000"/>
          <w:spacing w:val="-1"/>
          <w:sz w:val="28"/>
          <w:szCs w:val="28"/>
          <w:lang w:val="uk-UA" w:eastAsia="en-US"/>
        </w:rPr>
      </w:pPr>
      <w:r w:rsidRPr="00165A7A">
        <w:rPr>
          <w:color w:val="000000"/>
          <w:spacing w:val="-1"/>
          <w:sz w:val="28"/>
          <w:szCs w:val="28"/>
          <w:lang w:val="uk-UA" w:eastAsia="en-US"/>
        </w:rPr>
        <w:t xml:space="preserve">Функционирование фраезологических единиц в газетных статьях. (Електронний ресурс) // Журналистика. Издательское дело и СМИ. – </w:t>
      </w:r>
      <w:r w:rsidRPr="00165A7A">
        <w:rPr>
          <w:color w:val="000000"/>
          <w:spacing w:val="-1"/>
          <w:sz w:val="28"/>
          <w:szCs w:val="28"/>
          <w:lang w:val="de-DE" w:eastAsia="en-US"/>
        </w:rPr>
        <w:t>URL</w:t>
      </w:r>
      <w:r w:rsidRPr="00165A7A">
        <w:rPr>
          <w:color w:val="000000"/>
          <w:spacing w:val="-1"/>
          <w:sz w:val="28"/>
          <w:szCs w:val="28"/>
          <w:lang w:val="uk-UA" w:eastAsia="en-US"/>
        </w:rPr>
        <w:t xml:space="preserve">: </w:t>
      </w:r>
      <w:r w:rsidRPr="00165A7A">
        <w:rPr>
          <w:color w:val="000000"/>
          <w:spacing w:val="-1"/>
          <w:sz w:val="28"/>
          <w:szCs w:val="28"/>
          <w:lang w:val="en-US" w:eastAsia="en-US"/>
        </w:rPr>
        <w:t>http</w:t>
      </w:r>
      <w:r w:rsidRPr="00165A7A">
        <w:rPr>
          <w:color w:val="000000"/>
          <w:spacing w:val="-1"/>
          <w:sz w:val="28"/>
          <w:szCs w:val="28"/>
          <w:lang w:val="uk-UA" w:eastAsia="en-US"/>
        </w:rPr>
        <w:t>: //</w:t>
      </w:r>
      <w:r w:rsidRPr="00165A7A">
        <w:rPr>
          <w:color w:val="000000"/>
          <w:spacing w:val="-1"/>
          <w:sz w:val="28"/>
          <w:szCs w:val="28"/>
          <w:lang w:val="de-DE" w:eastAsia="en-US"/>
        </w:rPr>
        <w:t>revolution</w:t>
      </w:r>
      <w:r w:rsidRPr="00165A7A">
        <w:rPr>
          <w:color w:val="000000"/>
          <w:spacing w:val="-1"/>
          <w:sz w:val="28"/>
          <w:szCs w:val="28"/>
          <w:lang w:val="uk-UA" w:eastAsia="en-US"/>
        </w:rPr>
        <w:t>.</w:t>
      </w:r>
      <w:r w:rsidRPr="00165A7A">
        <w:rPr>
          <w:color w:val="000000"/>
          <w:spacing w:val="-1"/>
          <w:sz w:val="28"/>
          <w:szCs w:val="28"/>
          <w:lang w:val="de-DE" w:eastAsia="en-US"/>
        </w:rPr>
        <w:t>allbest</w:t>
      </w:r>
      <w:r w:rsidRPr="00165A7A">
        <w:rPr>
          <w:color w:val="000000"/>
          <w:spacing w:val="-1"/>
          <w:sz w:val="28"/>
          <w:szCs w:val="28"/>
          <w:lang w:val="uk-UA" w:eastAsia="en-US"/>
        </w:rPr>
        <w:t>.</w:t>
      </w:r>
      <w:r w:rsidRPr="00165A7A">
        <w:rPr>
          <w:color w:val="000000"/>
          <w:spacing w:val="-1"/>
          <w:sz w:val="28"/>
          <w:szCs w:val="28"/>
          <w:lang w:val="de-DE" w:eastAsia="en-US"/>
        </w:rPr>
        <w:t>ru</w:t>
      </w:r>
      <w:r w:rsidRPr="00165A7A">
        <w:rPr>
          <w:color w:val="000000"/>
          <w:spacing w:val="-1"/>
          <w:sz w:val="28"/>
          <w:szCs w:val="28"/>
          <w:lang w:val="uk-UA" w:eastAsia="en-US"/>
        </w:rPr>
        <w:t>/</w:t>
      </w:r>
      <w:r w:rsidRPr="00165A7A">
        <w:rPr>
          <w:color w:val="000000"/>
          <w:spacing w:val="-1"/>
          <w:sz w:val="28"/>
          <w:szCs w:val="28"/>
          <w:lang w:val="de-DE" w:eastAsia="en-US"/>
        </w:rPr>
        <w:t>journalism</w:t>
      </w:r>
      <w:r w:rsidRPr="00165A7A">
        <w:rPr>
          <w:color w:val="000000"/>
          <w:spacing w:val="-1"/>
          <w:sz w:val="28"/>
          <w:szCs w:val="28"/>
          <w:lang w:val="uk-UA" w:eastAsia="en-US"/>
        </w:rPr>
        <w:t>/00015038_0.</w:t>
      </w:r>
      <w:r w:rsidRPr="00165A7A">
        <w:rPr>
          <w:color w:val="000000"/>
          <w:spacing w:val="-1"/>
          <w:sz w:val="28"/>
          <w:szCs w:val="28"/>
          <w:lang w:val="de-DE" w:eastAsia="en-US"/>
        </w:rPr>
        <w:t>html</w:t>
      </w:r>
    </w:p>
    <w:p w:rsidR="00165A7A" w:rsidRPr="00165A7A" w:rsidRDefault="00165A7A" w:rsidP="00165A7A">
      <w:pPr>
        <w:widowControl/>
        <w:numPr>
          <w:ilvl w:val="0"/>
          <w:numId w:val="48"/>
        </w:numPr>
        <w:shd w:val="clear" w:color="auto" w:fill="FFFFFF"/>
        <w:suppressAutoHyphens/>
        <w:spacing w:line="360" w:lineRule="auto"/>
        <w:contextualSpacing/>
        <w:jc w:val="both"/>
        <w:rPr>
          <w:rFonts w:eastAsia="Times New Roman"/>
          <w:sz w:val="28"/>
          <w:szCs w:val="28"/>
          <w:lang w:val="fr-FR"/>
        </w:rPr>
      </w:pPr>
      <w:r w:rsidRPr="00165A7A">
        <w:rPr>
          <w:rFonts w:eastAsia="Times New Roman"/>
          <w:sz w:val="28"/>
          <w:szCs w:val="28"/>
          <w:lang w:val="uk-UA"/>
        </w:rPr>
        <w:t xml:space="preserve">Centre National de Ressources Textuelles et Lexicales: Ressource électronique. </w:t>
      </w:r>
      <w:r w:rsidRPr="00165A7A">
        <w:rPr>
          <w:rFonts w:eastAsia="Times New Roman"/>
          <w:sz w:val="28"/>
          <w:szCs w:val="28"/>
          <w:lang w:val="fr-FR"/>
        </w:rPr>
        <w:t>URL:</w:t>
      </w:r>
      <w:r w:rsidRPr="00165A7A">
        <w:rPr>
          <w:rFonts w:eastAsia="Times New Roman"/>
          <w:sz w:val="28"/>
          <w:szCs w:val="28"/>
          <w:lang w:val="uk-UA"/>
        </w:rPr>
        <w:t xml:space="preserve"> </w:t>
      </w:r>
      <w:hyperlink r:id="rId12" w:history="1">
        <w:r w:rsidRPr="00165A7A">
          <w:rPr>
            <w:rFonts w:eastAsia="Times New Roman"/>
            <w:sz w:val="22"/>
            <w:u w:val="single"/>
            <w:lang w:val="fr-FR"/>
          </w:rPr>
          <w:t>http://www.cnrtl.fr/etymologie/</w:t>
        </w:r>
      </w:hyperlink>
    </w:p>
    <w:p w:rsidR="00165A7A" w:rsidRPr="00165A7A" w:rsidRDefault="00165A7A" w:rsidP="00165A7A">
      <w:pPr>
        <w:widowControl/>
        <w:numPr>
          <w:ilvl w:val="0"/>
          <w:numId w:val="48"/>
        </w:numPr>
        <w:shd w:val="clear" w:color="auto" w:fill="FFFFFF"/>
        <w:suppressAutoHyphens/>
        <w:spacing w:line="360" w:lineRule="auto"/>
        <w:contextualSpacing/>
        <w:jc w:val="both"/>
        <w:rPr>
          <w:rFonts w:eastAsia="Times New Roman"/>
          <w:sz w:val="28"/>
          <w:szCs w:val="28"/>
          <w:lang w:val="en-US"/>
        </w:rPr>
      </w:pPr>
      <w:r w:rsidRPr="00165A7A">
        <w:rPr>
          <w:rFonts w:eastAsia="Times New Roman"/>
          <w:sz w:val="28"/>
          <w:szCs w:val="28"/>
          <w:lang w:val="fr-FR"/>
        </w:rPr>
        <w:t>Dictionnaire Larousse</w:t>
      </w:r>
      <w:r w:rsidRPr="00165A7A">
        <w:rPr>
          <w:rFonts w:eastAsia="Times New Roman"/>
          <w:sz w:val="28"/>
          <w:szCs w:val="28"/>
          <w:lang w:val="uk-UA"/>
        </w:rPr>
        <w:t>:</w:t>
      </w:r>
      <w:r w:rsidRPr="00165A7A">
        <w:rPr>
          <w:rFonts w:eastAsia="Times New Roman"/>
          <w:sz w:val="28"/>
          <w:szCs w:val="28"/>
          <w:lang w:val="fr-FR"/>
        </w:rPr>
        <w:t xml:space="preserve"> définition; expressions; synonymes &amp; antonymes; difficultés; citations</w:t>
      </w:r>
      <w:r w:rsidRPr="00165A7A">
        <w:rPr>
          <w:rFonts w:eastAsia="Times New Roman"/>
          <w:sz w:val="28"/>
          <w:szCs w:val="28"/>
          <w:lang w:val="uk-UA"/>
        </w:rPr>
        <w:t>:</w:t>
      </w:r>
      <w:r w:rsidRPr="00165A7A">
        <w:rPr>
          <w:rFonts w:eastAsia="Times New Roman"/>
          <w:sz w:val="28"/>
          <w:szCs w:val="28"/>
          <w:lang w:val="fr-FR"/>
        </w:rPr>
        <w:t> Ressource électronique.  URL</w:t>
      </w:r>
      <w:r w:rsidRPr="00165A7A">
        <w:rPr>
          <w:rFonts w:eastAsia="Times New Roman"/>
          <w:sz w:val="28"/>
          <w:szCs w:val="28"/>
          <w:lang w:val="uk-UA"/>
        </w:rPr>
        <w:t>:</w:t>
      </w:r>
      <w:r w:rsidRPr="00165A7A">
        <w:rPr>
          <w:rFonts w:eastAsia="Times New Roman"/>
          <w:sz w:val="28"/>
          <w:szCs w:val="28"/>
          <w:lang w:val="fr-FR"/>
        </w:rPr>
        <w:t xml:space="preserve"> http</w:t>
      </w:r>
      <w:r w:rsidRPr="00165A7A">
        <w:rPr>
          <w:rFonts w:eastAsia="Times New Roman"/>
          <w:sz w:val="28"/>
          <w:szCs w:val="28"/>
          <w:lang w:val="uk-UA"/>
        </w:rPr>
        <w:t>://</w:t>
      </w:r>
      <w:r w:rsidRPr="00165A7A">
        <w:rPr>
          <w:rFonts w:eastAsia="Times New Roman"/>
          <w:sz w:val="28"/>
          <w:szCs w:val="28"/>
          <w:lang w:val="fr-FR"/>
        </w:rPr>
        <w:t>www:lexilogos:com/fran</w:t>
      </w:r>
      <w:r w:rsidRPr="00165A7A">
        <w:rPr>
          <w:rFonts w:eastAsia="Times New Roman"/>
          <w:sz w:val="28"/>
          <w:szCs w:val="28"/>
          <w:lang w:val="uk-UA"/>
        </w:rPr>
        <w:t>ç</w:t>
      </w:r>
      <w:r w:rsidRPr="00165A7A">
        <w:rPr>
          <w:rFonts w:eastAsia="Times New Roman"/>
          <w:sz w:val="28"/>
          <w:szCs w:val="28"/>
          <w:lang w:val="fr-FR"/>
        </w:rPr>
        <w:t xml:space="preserve"> ais_langue_dictionnaires:htm</w:t>
      </w:r>
    </w:p>
    <w:p w:rsidR="00165A7A" w:rsidRPr="00165A7A" w:rsidRDefault="00165A7A" w:rsidP="00165A7A">
      <w:pPr>
        <w:widowControl/>
        <w:numPr>
          <w:ilvl w:val="0"/>
          <w:numId w:val="48"/>
        </w:numPr>
        <w:shd w:val="clear" w:color="auto" w:fill="FFFFFF"/>
        <w:suppressAutoHyphens/>
        <w:spacing w:line="360" w:lineRule="auto"/>
        <w:contextualSpacing/>
        <w:jc w:val="both"/>
        <w:rPr>
          <w:rFonts w:eastAsia="Times New Roman"/>
          <w:sz w:val="28"/>
          <w:szCs w:val="28"/>
          <w:lang w:val="en-US"/>
        </w:rPr>
      </w:pPr>
      <w:r w:rsidRPr="00165A7A">
        <w:rPr>
          <w:rFonts w:eastAsia="Times New Roman"/>
          <w:sz w:val="28"/>
          <w:szCs w:val="28"/>
          <w:lang w:val="uk-UA"/>
        </w:rPr>
        <w:t>Encyclopédie LEXILOGOS: Ressource électronique.</w:t>
      </w:r>
      <w:r w:rsidRPr="00165A7A">
        <w:rPr>
          <w:rFonts w:eastAsia="Times New Roman"/>
          <w:sz w:val="28"/>
          <w:szCs w:val="28"/>
          <w:lang w:val="en-US"/>
        </w:rPr>
        <w:t> URL</w:t>
      </w:r>
      <w:r w:rsidRPr="00165A7A">
        <w:rPr>
          <w:rFonts w:eastAsia="Times New Roman"/>
          <w:sz w:val="28"/>
          <w:szCs w:val="28"/>
          <w:lang w:val="uk-UA"/>
        </w:rPr>
        <w:t>: </w:t>
      </w:r>
      <w:hyperlink r:id="rId13" w:history="1">
        <w:r w:rsidRPr="00165A7A">
          <w:rPr>
            <w:rFonts w:eastAsia="Times New Roman"/>
            <w:color w:val="0000FF"/>
            <w:sz w:val="22"/>
            <w:u w:val="single"/>
            <w:lang w:val="en-US"/>
          </w:rPr>
          <w:t>http://www.lexilogos.com/français_langue_dictionnaires.htm</w:t>
        </w:r>
      </w:hyperlink>
    </w:p>
    <w:p w:rsidR="00165A7A" w:rsidRPr="00165A7A" w:rsidRDefault="00165A7A" w:rsidP="00165A7A">
      <w:pPr>
        <w:widowControl/>
        <w:numPr>
          <w:ilvl w:val="0"/>
          <w:numId w:val="48"/>
        </w:numPr>
        <w:shd w:val="clear" w:color="auto" w:fill="FFFFFF"/>
        <w:suppressAutoHyphens/>
        <w:spacing w:line="360" w:lineRule="auto"/>
        <w:contextualSpacing/>
        <w:jc w:val="both"/>
        <w:rPr>
          <w:rFonts w:eastAsia="Times New Roman"/>
          <w:sz w:val="28"/>
          <w:szCs w:val="28"/>
          <w:lang w:val="en-US"/>
        </w:rPr>
      </w:pPr>
      <w:r w:rsidRPr="00165A7A">
        <w:rPr>
          <w:rFonts w:eastAsia="Times New Roman"/>
          <w:sz w:val="28"/>
          <w:szCs w:val="28"/>
          <w:lang w:val="uk-UA"/>
        </w:rPr>
        <w:t>Le grand Robert de la langue française / sous la dir. A. Rey. P</w:t>
      </w:r>
      <w:r w:rsidRPr="00165A7A">
        <w:rPr>
          <w:rFonts w:eastAsia="Times New Roman"/>
          <w:sz w:val="28"/>
          <w:szCs w:val="28"/>
          <w:lang w:val="fr-FR"/>
        </w:rPr>
        <w:t>aris</w:t>
      </w:r>
      <w:r w:rsidRPr="00165A7A">
        <w:rPr>
          <w:rFonts w:eastAsia="Times New Roman"/>
          <w:sz w:val="28"/>
          <w:szCs w:val="28"/>
          <w:lang w:val="uk-UA"/>
        </w:rPr>
        <w:t>: Dictionnaires Le Robert, 2001. V. 5. 899 p.</w:t>
      </w:r>
    </w:p>
    <w:p w:rsidR="00165A7A" w:rsidRPr="00165A7A" w:rsidRDefault="00165A7A" w:rsidP="00165A7A">
      <w:pPr>
        <w:widowControl/>
        <w:spacing w:line="300" w:lineRule="auto"/>
        <w:ind w:left="735"/>
        <w:jc w:val="both"/>
        <w:rPr>
          <w:color w:val="000000"/>
          <w:spacing w:val="-1"/>
          <w:sz w:val="28"/>
          <w:szCs w:val="28"/>
          <w:lang w:val="uk-UA" w:eastAsia="en-US"/>
        </w:rPr>
      </w:pPr>
    </w:p>
    <w:p w:rsidR="00856A54" w:rsidRPr="00856A54" w:rsidRDefault="00165A7A" w:rsidP="00165A7A">
      <w:pPr>
        <w:widowControl/>
        <w:spacing w:line="276" w:lineRule="auto"/>
        <w:ind w:firstLine="709"/>
        <w:rPr>
          <w:position w:val="-1"/>
          <w:sz w:val="22"/>
          <w:szCs w:val="22"/>
          <w:lang w:val="en-US" w:eastAsia="en-US"/>
        </w:rPr>
      </w:pPr>
      <w:r w:rsidRPr="00165A7A">
        <w:rPr>
          <w:color w:val="000000"/>
          <w:spacing w:val="-1"/>
          <w:sz w:val="28"/>
          <w:szCs w:val="28"/>
          <w:lang w:val="de-DE" w:eastAsia="en-US"/>
        </w:rPr>
        <w:br w:type="page"/>
      </w:r>
    </w:p>
    <w:sectPr w:rsidR="00856A54" w:rsidRPr="00856A54" w:rsidSect="00B43A98">
      <w:headerReference w:type="even" r:id="rId14"/>
      <w:headerReference w:type="default" r:id="rId15"/>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93" w:rsidRDefault="005D5493">
      <w:pPr>
        <w:widowControl/>
        <w:rPr>
          <w:sz w:val="28"/>
          <w:szCs w:val="24"/>
        </w:rPr>
      </w:pPr>
      <w:r>
        <w:rPr>
          <w:sz w:val="28"/>
          <w:szCs w:val="24"/>
        </w:rPr>
        <w:separator/>
      </w:r>
    </w:p>
  </w:endnote>
  <w:endnote w:type="continuationSeparator" w:id="0">
    <w:p w:rsidR="005D5493" w:rsidRDefault="005D5493">
      <w:pPr>
        <w:widowControl/>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обычный текст)">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93" w:rsidRDefault="005D5493">
      <w:pPr>
        <w:widowControl/>
        <w:rPr>
          <w:sz w:val="28"/>
          <w:szCs w:val="24"/>
        </w:rPr>
      </w:pPr>
      <w:r>
        <w:rPr>
          <w:sz w:val="28"/>
          <w:szCs w:val="24"/>
        </w:rPr>
        <w:separator/>
      </w:r>
    </w:p>
  </w:footnote>
  <w:footnote w:type="continuationSeparator" w:id="0">
    <w:p w:rsidR="005D5493" w:rsidRDefault="005D5493">
      <w:pPr>
        <w:widowControl/>
        <w:rPr>
          <w:sz w:val="28"/>
          <w:szCs w:val="24"/>
        </w:rPr>
      </w:pPr>
      <w:r>
        <w:rPr>
          <w:sz w:val="28"/>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3" w:rsidRDefault="005D5493" w:rsidP="009645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D5493" w:rsidRDefault="005D5493" w:rsidP="00B43A98">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493" w:rsidRDefault="005D5493" w:rsidP="0096451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146CA">
      <w:rPr>
        <w:rStyle w:val="aa"/>
        <w:noProof/>
      </w:rPr>
      <w:t>7</w:t>
    </w:r>
    <w:r>
      <w:rPr>
        <w:rStyle w:val="aa"/>
      </w:rPr>
      <w:fldChar w:fldCharType="end"/>
    </w:r>
  </w:p>
  <w:p w:rsidR="005D5493" w:rsidRDefault="005D5493" w:rsidP="00B43A98">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315A"/>
    <w:multiLevelType w:val="hybridMultilevel"/>
    <w:tmpl w:val="E482E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8C7564"/>
    <w:multiLevelType w:val="hybridMultilevel"/>
    <w:tmpl w:val="A5EE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186CF6"/>
    <w:multiLevelType w:val="hybridMultilevel"/>
    <w:tmpl w:val="2E4805E0"/>
    <w:lvl w:ilvl="0" w:tplc="44C6E260">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C64BB2"/>
    <w:multiLevelType w:val="hybridMultilevel"/>
    <w:tmpl w:val="742C2F1C"/>
    <w:lvl w:ilvl="0" w:tplc="9BEC5636">
      <w:start w:val="1"/>
      <w:numFmt w:val="bullet"/>
      <w:lvlText w:val=""/>
      <w:lvlJc w:val="left"/>
      <w:pPr>
        <w:tabs>
          <w:tab w:val="num" w:pos="720"/>
        </w:tabs>
        <w:ind w:left="720" w:hanging="360"/>
      </w:pPr>
      <w:rPr>
        <w:rFonts w:ascii="Wingdings 2" w:hAnsi="Wingdings 2" w:hint="default"/>
      </w:rPr>
    </w:lvl>
    <w:lvl w:ilvl="1" w:tplc="B8703560">
      <w:start w:val="1128"/>
      <w:numFmt w:val="bullet"/>
      <w:lvlText w:val=""/>
      <w:lvlJc w:val="left"/>
      <w:pPr>
        <w:tabs>
          <w:tab w:val="num" w:pos="1440"/>
        </w:tabs>
        <w:ind w:left="1440" w:hanging="360"/>
      </w:pPr>
      <w:rPr>
        <w:rFonts w:ascii="Wingdings" w:hAnsi="Wingdings" w:hint="default"/>
      </w:rPr>
    </w:lvl>
    <w:lvl w:ilvl="2" w:tplc="314478C4">
      <w:start w:val="1"/>
      <w:numFmt w:val="bullet"/>
      <w:lvlText w:val=""/>
      <w:lvlJc w:val="left"/>
      <w:pPr>
        <w:tabs>
          <w:tab w:val="num" w:pos="2160"/>
        </w:tabs>
        <w:ind w:left="2160" w:hanging="360"/>
      </w:pPr>
      <w:rPr>
        <w:rFonts w:ascii="Wingdings 2" w:hAnsi="Wingdings 2" w:hint="default"/>
      </w:rPr>
    </w:lvl>
    <w:lvl w:ilvl="3" w:tplc="54E09730" w:tentative="1">
      <w:start w:val="1"/>
      <w:numFmt w:val="bullet"/>
      <w:lvlText w:val=""/>
      <w:lvlJc w:val="left"/>
      <w:pPr>
        <w:tabs>
          <w:tab w:val="num" w:pos="2880"/>
        </w:tabs>
        <w:ind w:left="2880" w:hanging="360"/>
      </w:pPr>
      <w:rPr>
        <w:rFonts w:ascii="Wingdings 2" w:hAnsi="Wingdings 2" w:hint="default"/>
      </w:rPr>
    </w:lvl>
    <w:lvl w:ilvl="4" w:tplc="B51A1928" w:tentative="1">
      <w:start w:val="1"/>
      <w:numFmt w:val="bullet"/>
      <w:lvlText w:val=""/>
      <w:lvlJc w:val="left"/>
      <w:pPr>
        <w:tabs>
          <w:tab w:val="num" w:pos="3600"/>
        </w:tabs>
        <w:ind w:left="3600" w:hanging="360"/>
      </w:pPr>
      <w:rPr>
        <w:rFonts w:ascii="Wingdings 2" w:hAnsi="Wingdings 2" w:hint="default"/>
      </w:rPr>
    </w:lvl>
    <w:lvl w:ilvl="5" w:tplc="837A6ECA" w:tentative="1">
      <w:start w:val="1"/>
      <w:numFmt w:val="bullet"/>
      <w:lvlText w:val=""/>
      <w:lvlJc w:val="left"/>
      <w:pPr>
        <w:tabs>
          <w:tab w:val="num" w:pos="4320"/>
        </w:tabs>
        <w:ind w:left="4320" w:hanging="360"/>
      </w:pPr>
      <w:rPr>
        <w:rFonts w:ascii="Wingdings 2" w:hAnsi="Wingdings 2" w:hint="default"/>
      </w:rPr>
    </w:lvl>
    <w:lvl w:ilvl="6" w:tplc="9E383F6E" w:tentative="1">
      <w:start w:val="1"/>
      <w:numFmt w:val="bullet"/>
      <w:lvlText w:val=""/>
      <w:lvlJc w:val="left"/>
      <w:pPr>
        <w:tabs>
          <w:tab w:val="num" w:pos="5040"/>
        </w:tabs>
        <w:ind w:left="5040" w:hanging="360"/>
      </w:pPr>
      <w:rPr>
        <w:rFonts w:ascii="Wingdings 2" w:hAnsi="Wingdings 2" w:hint="default"/>
      </w:rPr>
    </w:lvl>
    <w:lvl w:ilvl="7" w:tplc="ED08E48E" w:tentative="1">
      <w:start w:val="1"/>
      <w:numFmt w:val="bullet"/>
      <w:lvlText w:val=""/>
      <w:lvlJc w:val="left"/>
      <w:pPr>
        <w:tabs>
          <w:tab w:val="num" w:pos="5760"/>
        </w:tabs>
        <w:ind w:left="5760" w:hanging="360"/>
      </w:pPr>
      <w:rPr>
        <w:rFonts w:ascii="Wingdings 2" w:hAnsi="Wingdings 2" w:hint="default"/>
      </w:rPr>
    </w:lvl>
    <w:lvl w:ilvl="8" w:tplc="C00E4C9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C606EAA"/>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7B68A7"/>
    <w:multiLevelType w:val="hybridMultilevel"/>
    <w:tmpl w:val="78B064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E41B11"/>
    <w:multiLevelType w:val="hybridMultilevel"/>
    <w:tmpl w:val="292A875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7" w15:restartNumberingAfterBreak="0">
    <w:nsid w:val="146E63C3"/>
    <w:multiLevelType w:val="hybridMultilevel"/>
    <w:tmpl w:val="04D84C7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FDD2910"/>
    <w:multiLevelType w:val="multilevel"/>
    <w:tmpl w:val="0D16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B4757E"/>
    <w:multiLevelType w:val="hybridMultilevel"/>
    <w:tmpl w:val="4CDE55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3DF5366"/>
    <w:multiLevelType w:val="hybridMultilevel"/>
    <w:tmpl w:val="5DE22AA2"/>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2CD92F02"/>
    <w:multiLevelType w:val="multilevel"/>
    <w:tmpl w:val="589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96F0B"/>
    <w:multiLevelType w:val="hybridMultilevel"/>
    <w:tmpl w:val="04D84C7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3" w15:restartNumberingAfterBreak="0">
    <w:nsid w:val="32A81AC5"/>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AA1D91"/>
    <w:multiLevelType w:val="hybridMultilevel"/>
    <w:tmpl w:val="FFCC046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5" w15:restartNumberingAfterBreak="0">
    <w:nsid w:val="371E3D21"/>
    <w:multiLevelType w:val="hybridMultilevel"/>
    <w:tmpl w:val="DD34D8CE"/>
    <w:lvl w:ilvl="0" w:tplc="935CC214">
      <w:start w:val="1"/>
      <w:numFmt w:val="decimal"/>
      <w:lvlText w:val="%1."/>
      <w:lvlJc w:val="left"/>
      <w:pPr>
        <w:tabs>
          <w:tab w:val="num" w:pos="1755"/>
        </w:tabs>
        <w:ind w:left="1755" w:hanging="1035"/>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39F11780"/>
    <w:multiLevelType w:val="multilevel"/>
    <w:tmpl w:val="75E8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B4587E"/>
    <w:multiLevelType w:val="hybridMultilevel"/>
    <w:tmpl w:val="40AC7DF6"/>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8" w15:restartNumberingAfterBreak="0">
    <w:nsid w:val="3DFD5936"/>
    <w:multiLevelType w:val="multilevel"/>
    <w:tmpl w:val="8CD4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AC6517"/>
    <w:multiLevelType w:val="multilevel"/>
    <w:tmpl w:val="CF2AF2E6"/>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356744C"/>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5A63201"/>
    <w:multiLevelType w:val="multilevel"/>
    <w:tmpl w:val="3EE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36E5D"/>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9D2525D"/>
    <w:multiLevelType w:val="hybridMultilevel"/>
    <w:tmpl w:val="036C995E"/>
    <w:lvl w:ilvl="0" w:tplc="3E8A80BA">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6D2616"/>
    <w:multiLevelType w:val="hybridMultilevel"/>
    <w:tmpl w:val="BD64358C"/>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5" w15:restartNumberingAfterBreak="0">
    <w:nsid w:val="510572C9"/>
    <w:multiLevelType w:val="hybridMultilevel"/>
    <w:tmpl w:val="E482E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1C81C43"/>
    <w:multiLevelType w:val="hybridMultilevel"/>
    <w:tmpl w:val="E5101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205F36"/>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6AB2A82"/>
    <w:multiLevelType w:val="hybridMultilevel"/>
    <w:tmpl w:val="FA2AA852"/>
    <w:lvl w:ilvl="0" w:tplc="05A01E26">
      <w:start w:val="1"/>
      <w:numFmt w:val="decimal"/>
      <w:lvlText w:val="%1."/>
      <w:lvlJc w:val="left"/>
      <w:pPr>
        <w:ind w:left="795" w:hanging="435"/>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6DA1E8A"/>
    <w:multiLevelType w:val="hybridMultilevel"/>
    <w:tmpl w:val="7C5079D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0" w15:restartNumberingAfterBreak="0">
    <w:nsid w:val="586740E5"/>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690E5F"/>
    <w:multiLevelType w:val="multilevel"/>
    <w:tmpl w:val="0FB8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BA0A84"/>
    <w:multiLevelType w:val="multilevel"/>
    <w:tmpl w:val="18E6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4D77E8"/>
    <w:multiLevelType w:val="hybridMultilevel"/>
    <w:tmpl w:val="9800E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E202CE6"/>
    <w:multiLevelType w:val="hybridMultilevel"/>
    <w:tmpl w:val="E482E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D43798"/>
    <w:multiLevelType w:val="multilevel"/>
    <w:tmpl w:val="112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54108"/>
    <w:multiLevelType w:val="multilevel"/>
    <w:tmpl w:val="01D22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626A19"/>
    <w:multiLevelType w:val="hybridMultilevel"/>
    <w:tmpl w:val="06F898B0"/>
    <w:lvl w:ilvl="0" w:tplc="D9FC18F6">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8" w15:restartNumberingAfterBreak="0">
    <w:nsid w:val="66EE0C6D"/>
    <w:multiLevelType w:val="hybridMultilevel"/>
    <w:tmpl w:val="A288B122"/>
    <w:lvl w:ilvl="0" w:tplc="D60AFCF8">
      <w:start w:val="1"/>
      <w:numFmt w:val="decimal"/>
      <w:lvlText w:val="%1."/>
      <w:lvlJc w:val="left"/>
      <w:pPr>
        <w:tabs>
          <w:tab w:val="num" w:pos="615"/>
        </w:tabs>
        <w:ind w:left="615" w:hanging="360"/>
      </w:pPr>
      <w:rPr>
        <w:rFonts w:cs="Times New Roman" w:hint="default"/>
      </w:rPr>
    </w:lvl>
    <w:lvl w:ilvl="1" w:tplc="7EDA05AE">
      <w:numFmt w:val="none"/>
      <w:lvlText w:val=""/>
      <w:lvlJc w:val="left"/>
      <w:pPr>
        <w:tabs>
          <w:tab w:val="num" w:pos="360"/>
        </w:tabs>
      </w:pPr>
      <w:rPr>
        <w:rFonts w:cs="Times New Roman"/>
      </w:rPr>
    </w:lvl>
    <w:lvl w:ilvl="2" w:tplc="359C2470">
      <w:numFmt w:val="none"/>
      <w:lvlText w:val=""/>
      <w:lvlJc w:val="left"/>
      <w:pPr>
        <w:tabs>
          <w:tab w:val="num" w:pos="360"/>
        </w:tabs>
      </w:pPr>
      <w:rPr>
        <w:rFonts w:cs="Times New Roman"/>
      </w:rPr>
    </w:lvl>
    <w:lvl w:ilvl="3" w:tplc="438CCE10">
      <w:numFmt w:val="none"/>
      <w:lvlText w:val=""/>
      <w:lvlJc w:val="left"/>
      <w:pPr>
        <w:tabs>
          <w:tab w:val="num" w:pos="360"/>
        </w:tabs>
      </w:pPr>
      <w:rPr>
        <w:rFonts w:cs="Times New Roman"/>
      </w:rPr>
    </w:lvl>
    <w:lvl w:ilvl="4" w:tplc="B30C62F6">
      <w:numFmt w:val="none"/>
      <w:lvlText w:val=""/>
      <w:lvlJc w:val="left"/>
      <w:pPr>
        <w:tabs>
          <w:tab w:val="num" w:pos="360"/>
        </w:tabs>
      </w:pPr>
      <w:rPr>
        <w:rFonts w:cs="Times New Roman"/>
      </w:rPr>
    </w:lvl>
    <w:lvl w:ilvl="5" w:tplc="D206AC54">
      <w:numFmt w:val="none"/>
      <w:lvlText w:val=""/>
      <w:lvlJc w:val="left"/>
      <w:pPr>
        <w:tabs>
          <w:tab w:val="num" w:pos="360"/>
        </w:tabs>
      </w:pPr>
      <w:rPr>
        <w:rFonts w:cs="Times New Roman"/>
      </w:rPr>
    </w:lvl>
    <w:lvl w:ilvl="6" w:tplc="B090FD92">
      <w:numFmt w:val="none"/>
      <w:lvlText w:val=""/>
      <w:lvlJc w:val="left"/>
      <w:pPr>
        <w:tabs>
          <w:tab w:val="num" w:pos="360"/>
        </w:tabs>
      </w:pPr>
      <w:rPr>
        <w:rFonts w:cs="Times New Roman"/>
      </w:rPr>
    </w:lvl>
    <w:lvl w:ilvl="7" w:tplc="85323272">
      <w:numFmt w:val="none"/>
      <w:lvlText w:val=""/>
      <w:lvlJc w:val="left"/>
      <w:pPr>
        <w:tabs>
          <w:tab w:val="num" w:pos="360"/>
        </w:tabs>
      </w:pPr>
      <w:rPr>
        <w:rFonts w:cs="Times New Roman"/>
      </w:rPr>
    </w:lvl>
    <w:lvl w:ilvl="8" w:tplc="BC22DB24">
      <w:numFmt w:val="none"/>
      <w:lvlText w:val=""/>
      <w:lvlJc w:val="left"/>
      <w:pPr>
        <w:tabs>
          <w:tab w:val="num" w:pos="360"/>
        </w:tabs>
      </w:pPr>
      <w:rPr>
        <w:rFonts w:cs="Times New Roman"/>
      </w:rPr>
    </w:lvl>
  </w:abstractNum>
  <w:abstractNum w:abstractNumId="39" w15:restartNumberingAfterBreak="0">
    <w:nsid w:val="6B5C0343"/>
    <w:multiLevelType w:val="multilevel"/>
    <w:tmpl w:val="81D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8E434C"/>
    <w:multiLevelType w:val="hybridMultilevel"/>
    <w:tmpl w:val="FFCC0464"/>
    <w:lvl w:ilvl="0" w:tplc="0419000F">
      <w:start w:val="1"/>
      <w:numFmt w:val="decimal"/>
      <w:lvlText w:val="%1."/>
      <w:lvlJc w:val="left"/>
      <w:pPr>
        <w:tabs>
          <w:tab w:val="num" w:pos="435"/>
        </w:tabs>
        <w:ind w:left="435" w:hanging="360"/>
      </w:pPr>
      <w:rPr>
        <w:rFonts w:hint="default"/>
      </w:rPr>
    </w:lvl>
    <w:lvl w:ilvl="1" w:tplc="0419000F">
      <w:start w:val="1"/>
      <w:numFmt w:val="decimal"/>
      <w:lvlText w:val="%2."/>
      <w:lvlJc w:val="left"/>
      <w:pPr>
        <w:tabs>
          <w:tab w:val="num" w:pos="1155"/>
        </w:tabs>
        <w:ind w:left="1155" w:hanging="360"/>
      </w:pPr>
    </w:lvl>
    <w:lvl w:ilvl="2" w:tplc="42900E96">
      <w:numFmt w:val="bullet"/>
      <w:lvlText w:val="–"/>
      <w:lvlJc w:val="left"/>
      <w:pPr>
        <w:tabs>
          <w:tab w:val="num" w:pos="1940"/>
        </w:tabs>
        <w:ind w:left="1940" w:hanging="425"/>
      </w:pPr>
      <w:rPr>
        <w:rFonts w:ascii="(обычный текст)" w:eastAsia="Times New Roman" w:hAnsi="(обычный текст)" w:cs="Times New Roman"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41" w15:restartNumberingAfterBreak="0">
    <w:nsid w:val="6E5A4051"/>
    <w:multiLevelType w:val="multilevel"/>
    <w:tmpl w:val="3B5E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EF7585"/>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4971CF4"/>
    <w:multiLevelType w:val="hybridMultilevel"/>
    <w:tmpl w:val="E482EE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830AF2"/>
    <w:multiLevelType w:val="hybridMultilevel"/>
    <w:tmpl w:val="B1441A0C"/>
    <w:lvl w:ilvl="0" w:tplc="AE4286B2">
      <w:start w:val="1"/>
      <w:numFmt w:val="decimal"/>
      <w:lvlText w:val="%1."/>
      <w:lvlJc w:val="left"/>
      <w:pPr>
        <w:tabs>
          <w:tab w:val="num" w:pos="900"/>
        </w:tabs>
        <w:ind w:left="900" w:hanging="360"/>
      </w:pPr>
      <w:rPr>
        <w:rFonts w:cs="Times New Roman" w:hint="default"/>
      </w:rPr>
    </w:lvl>
    <w:lvl w:ilvl="1" w:tplc="BE78A334">
      <w:numFmt w:val="none"/>
      <w:lvlText w:val=""/>
      <w:lvlJc w:val="left"/>
      <w:pPr>
        <w:tabs>
          <w:tab w:val="num" w:pos="360"/>
        </w:tabs>
      </w:pPr>
      <w:rPr>
        <w:rFonts w:cs="Times New Roman"/>
      </w:rPr>
    </w:lvl>
    <w:lvl w:ilvl="2" w:tplc="8474FD1A">
      <w:numFmt w:val="none"/>
      <w:lvlText w:val=""/>
      <w:lvlJc w:val="left"/>
      <w:pPr>
        <w:tabs>
          <w:tab w:val="num" w:pos="360"/>
        </w:tabs>
      </w:pPr>
      <w:rPr>
        <w:rFonts w:cs="Times New Roman"/>
      </w:rPr>
    </w:lvl>
    <w:lvl w:ilvl="3" w:tplc="6EA085FA">
      <w:numFmt w:val="none"/>
      <w:lvlText w:val=""/>
      <w:lvlJc w:val="left"/>
      <w:pPr>
        <w:tabs>
          <w:tab w:val="num" w:pos="360"/>
        </w:tabs>
      </w:pPr>
      <w:rPr>
        <w:rFonts w:cs="Times New Roman"/>
      </w:rPr>
    </w:lvl>
    <w:lvl w:ilvl="4" w:tplc="5F4EBFA0">
      <w:numFmt w:val="none"/>
      <w:lvlText w:val=""/>
      <w:lvlJc w:val="left"/>
      <w:pPr>
        <w:tabs>
          <w:tab w:val="num" w:pos="360"/>
        </w:tabs>
      </w:pPr>
      <w:rPr>
        <w:rFonts w:cs="Times New Roman"/>
      </w:rPr>
    </w:lvl>
    <w:lvl w:ilvl="5" w:tplc="F472623E">
      <w:numFmt w:val="none"/>
      <w:lvlText w:val=""/>
      <w:lvlJc w:val="left"/>
      <w:pPr>
        <w:tabs>
          <w:tab w:val="num" w:pos="360"/>
        </w:tabs>
      </w:pPr>
      <w:rPr>
        <w:rFonts w:cs="Times New Roman"/>
      </w:rPr>
    </w:lvl>
    <w:lvl w:ilvl="6" w:tplc="4A4A45FA">
      <w:numFmt w:val="none"/>
      <w:lvlText w:val=""/>
      <w:lvlJc w:val="left"/>
      <w:pPr>
        <w:tabs>
          <w:tab w:val="num" w:pos="360"/>
        </w:tabs>
      </w:pPr>
      <w:rPr>
        <w:rFonts w:cs="Times New Roman"/>
      </w:rPr>
    </w:lvl>
    <w:lvl w:ilvl="7" w:tplc="D4CAFBB2">
      <w:numFmt w:val="none"/>
      <w:lvlText w:val=""/>
      <w:lvlJc w:val="left"/>
      <w:pPr>
        <w:tabs>
          <w:tab w:val="num" w:pos="360"/>
        </w:tabs>
      </w:pPr>
      <w:rPr>
        <w:rFonts w:cs="Times New Roman"/>
      </w:rPr>
    </w:lvl>
    <w:lvl w:ilvl="8" w:tplc="64A46C3C">
      <w:numFmt w:val="none"/>
      <w:lvlText w:val=""/>
      <w:lvlJc w:val="left"/>
      <w:pPr>
        <w:tabs>
          <w:tab w:val="num" w:pos="360"/>
        </w:tabs>
      </w:pPr>
      <w:rPr>
        <w:rFonts w:cs="Times New Roman"/>
      </w:rPr>
    </w:lvl>
  </w:abstractNum>
  <w:abstractNum w:abstractNumId="45" w15:restartNumberingAfterBreak="0">
    <w:nsid w:val="7C9E0F91"/>
    <w:multiLevelType w:val="hybridMultilevel"/>
    <w:tmpl w:val="89786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102884"/>
    <w:multiLevelType w:val="hybridMultilevel"/>
    <w:tmpl w:val="CEEA5D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F4C4F88"/>
    <w:multiLevelType w:val="multilevel"/>
    <w:tmpl w:val="B4C0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23"/>
  </w:num>
  <w:num w:numId="3">
    <w:abstractNumId w:val="38"/>
  </w:num>
  <w:num w:numId="4">
    <w:abstractNumId w:val="19"/>
  </w:num>
  <w:num w:numId="5">
    <w:abstractNumId w:val="1"/>
  </w:num>
  <w:num w:numId="6">
    <w:abstractNumId w:val="5"/>
  </w:num>
  <w:num w:numId="7">
    <w:abstractNumId w:val="4"/>
  </w:num>
  <w:num w:numId="8">
    <w:abstractNumId w:val="22"/>
  </w:num>
  <w:num w:numId="9">
    <w:abstractNumId w:val="20"/>
  </w:num>
  <w:num w:numId="10">
    <w:abstractNumId w:val="13"/>
  </w:num>
  <w:num w:numId="11">
    <w:abstractNumId w:val="30"/>
  </w:num>
  <w:num w:numId="12">
    <w:abstractNumId w:val="46"/>
  </w:num>
  <w:num w:numId="13">
    <w:abstractNumId w:val="42"/>
  </w:num>
  <w:num w:numId="14">
    <w:abstractNumId w:val="7"/>
  </w:num>
  <w:num w:numId="15">
    <w:abstractNumId w:val="40"/>
  </w:num>
  <w:num w:numId="16">
    <w:abstractNumId w:val="24"/>
  </w:num>
  <w:num w:numId="17">
    <w:abstractNumId w:val="6"/>
  </w:num>
  <w:num w:numId="18">
    <w:abstractNumId w:val="29"/>
  </w:num>
  <w:num w:numId="19">
    <w:abstractNumId w:val="17"/>
  </w:num>
  <w:num w:numId="20">
    <w:abstractNumId w:val="10"/>
  </w:num>
  <w:num w:numId="21">
    <w:abstractNumId w:val="12"/>
  </w:num>
  <w:num w:numId="22">
    <w:abstractNumId w:val="14"/>
  </w:num>
  <w:num w:numId="23">
    <w:abstractNumId w:val="45"/>
  </w:num>
  <w:num w:numId="24">
    <w:abstractNumId w:val="27"/>
  </w:num>
  <w:num w:numId="25">
    <w:abstractNumId w:val="37"/>
  </w:num>
  <w:num w:numId="26">
    <w:abstractNumId w:val="33"/>
  </w:num>
  <w:num w:numId="27">
    <w:abstractNumId w:val="28"/>
  </w:num>
  <w:num w:numId="28">
    <w:abstractNumId w:val="9"/>
  </w:num>
  <w:num w:numId="29">
    <w:abstractNumId w:val="11"/>
  </w:num>
  <w:num w:numId="30">
    <w:abstractNumId w:val="16"/>
  </w:num>
  <w:num w:numId="31">
    <w:abstractNumId w:val="35"/>
  </w:num>
  <w:num w:numId="32">
    <w:abstractNumId w:val="41"/>
  </w:num>
  <w:num w:numId="33">
    <w:abstractNumId w:val="31"/>
  </w:num>
  <w:num w:numId="34">
    <w:abstractNumId w:val="47"/>
  </w:num>
  <w:num w:numId="35">
    <w:abstractNumId w:val="18"/>
  </w:num>
  <w:num w:numId="36">
    <w:abstractNumId w:val="21"/>
  </w:num>
  <w:num w:numId="37">
    <w:abstractNumId w:val="8"/>
  </w:num>
  <w:num w:numId="38">
    <w:abstractNumId w:val="36"/>
  </w:num>
  <w:num w:numId="39">
    <w:abstractNumId w:val="32"/>
  </w:num>
  <w:num w:numId="40">
    <w:abstractNumId w:val="39"/>
  </w:num>
  <w:num w:numId="41">
    <w:abstractNumId w:val="25"/>
  </w:num>
  <w:num w:numId="42">
    <w:abstractNumId w:val="34"/>
  </w:num>
  <w:num w:numId="43">
    <w:abstractNumId w:val="0"/>
  </w:num>
  <w:num w:numId="44">
    <w:abstractNumId w:val="43"/>
  </w:num>
  <w:num w:numId="45">
    <w:abstractNumId w:val="15"/>
  </w:num>
  <w:num w:numId="46">
    <w:abstractNumId w:val="3"/>
  </w:num>
  <w:num w:numId="47">
    <w:abstractNumId w:val="26"/>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BD"/>
    <w:rsid w:val="00022CD6"/>
    <w:rsid w:val="000370F6"/>
    <w:rsid w:val="0008045D"/>
    <w:rsid w:val="0008760D"/>
    <w:rsid w:val="00090FDA"/>
    <w:rsid w:val="000A0688"/>
    <w:rsid w:val="000B493B"/>
    <w:rsid w:val="000E34D5"/>
    <w:rsid w:val="0011355E"/>
    <w:rsid w:val="0013140B"/>
    <w:rsid w:val="001560A3"/>
    <w:rsid w:val="00160514"/>
    <w:rsid w:val="00165A7A"/>
    <w:rsid w:val="00194F52"/>
    <w:rsid w:val="001A0900"/>
    <w:rsid w:val="001F160D"/>
    <w:rsid w:val="00210A80"/>
    <w:rsid w:val="0022288A"/>
    <w:rsid w:val="0025040C"/>
    <w:rsid w:val="00274FA1"/>
    <w:rsid w:val="002A61D1"/>
    <w:rsid w:val="002D4366"/>
    <w:rsid w:val="002F6EAE"/>
    <w:rsid w:val="00306283"/>
    <w:rsid w:val="00311E4F"/>
    <w:rsid w:val="00323884"/>
    <w:rsid w:val="003269BF"/>
    <w:rsid w:val="003422A4"/>
    <w:rsid w:val="003434E0"/>
    <w:rsid w:val="0037342C"/>
    <w:rsid w:val="00373B66"/>
    <w:rsid w:val="003B3961"/>
    <w:rsid w:val="003C775F"/>
    <w:rsid w:val="003D7974"/>
    <w:rsid w:val="00451A2E"/>
    <w:rsid w:val="0048142A"/>
    <w:rsid w:val="00494363"/>
    <w:rsid w:val="004A7023"/>
    <w:rsid w:val="004A7BF7"/>
    <w:rsid w:val="004B72EE"/>
    <w:rsid w:val="004D2607"/>
    <w:rsid w:val="00502718"/>
    <w:rsid w:val="0052457C"/>
    <w:rsid w:val="0052534D"/>
    <w:rsid w:val="00556F0C"/>
    <w:rsid w:val="00574FFB"/>
    <w:rsid w:val="00576BA4"/>
    <w:rsid w:val="0059463C"/>
    <w:rsid w:val="005A1BFB"/>
    <w:rsid w:val="005A63BF"/>
    <w:rsid w:val="005B50EA"/>
    <w:rsid w:val="005C3377"/>
    <w:rsid w:val="005C393F"/>
    <w:rsid w:val="005C3F9A"/>
    <w:rsid w:val="005D5493"/>
    <w:rsid w:val="00603BCF"/>
    <w:rsid w:val="00613684"/>
    <w:rsid w:val="00631E8F"/>
    <w:rsid w:val="0065276A"/>
    <w:rsid w:val="006641C8"/>
    <w:rsid w:val="006664EB"/>
    <w:rsid w:val="006B7D8A"/>
    <w:rsid w:val="0072207F"/>
    <w:rsid w:val="0073036B"/>
    <w:rsid w:val="0076033D"/>
    <w:rsid w:val="007B6151"/>
    <w:rsid w:val="007B6990"/>
    <w:rsid w:val="007E514B"/>
    <w:rsid w:val="00815E5B"/>
    <w:rsid w:val="00856A54"/>
    <w:rsid w:val="00875E5E"/>
    <w:rsid w:val="00894807"/>
    <w:rsid w:val="008A0AF0"/>
    <w:rsid w:val="008D394D"/>
    <w:rsid w:val="008D56F9"/>
    <w:rsid w:val="00917726"/>
    <w:rsid w:val="00917822"/>
    <w:rsid w:val="009416E7"/>
    <w:rsid w:val="00950A52"/>
    <w:rsid w:val="00956CF8"/>
    <w:rsid w:val="0096451E"/>
    <w:rsid w:val="009939E7"/>
    <w:rsid w:val="00A03C91"/>
    <w:rsid w:val="00A06AE6"/>
    <w:rsid w:val="00A13606"/>
    <w:rsid w:val="00A146CA"/>
    <w:rsid w:val="00A35182"/>
    <w:rsid w:val="00A71864"/>
    <w:rsid w:val="00A809A8"/>
    <w:rsid w:val="00A85757"/>
    <w:rsid w:val="00AC385F"/>
    <w:rsid w:val="00B43A98"/>
    <w:rsid w:val="00B51149"/>
    <w:rsid w:val="00B92D36"/>
    <w:rsid w:val="00BD72F2"/>
    <w:rsid w:val="00C743E6"/>
    <w:rsid w:val="00C93500"/>
    <w:rsid w:val="00CA0679"/>
    <w:rsid w:val="00CC5241"/>
    <w:rsid w:val="00CF42D6"/>
    <w:rsid w:val="00D105F0"/>
    <w:rsid w:val="00D42FBD"/>
    <w:rsid w:val="00D52ED5"/>
    <w:rsid w:val="00D74DEC"/>
    <w:rsid w:val="00D973BA"/>
    <w:rsid w:val="00DA7971"/>
    <w:rsid w:val="00DB6B5A"/>
    <w:rsid w:val="00DC2535"/>
    <w:rsid w:val="00DC2D40"/>
    <w:rsid w:val="00DD366D"/>
    <w:rsid w:val="00DD6AC2"/>
    <w:rsid w:val="00E124A8"/>
    <w:rsid w:val="00E31ADD"/>
    <w:rsid w:val="00E4365D"/>
    <w:rsid w:val="00E64A5F"/>
    <w:rsid w:val="00EA106A"/>
    <w:rsid w:val="00EC3172"/>
    <w:rsid w:val="00F346A8"/>
    <w:rsid w:val="00F73588"/>
    <w:rsid w:val="00FD2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ocId w14:val="4DED84BB"/>
  <w15:docId w15:val="{2BDF59A2-C2AA-4DE3-99D7-3365227B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36B"/>
    <w:pPr>
      <w:widowControl w:val="0"/>
    </w:pPr>
    <w:rPr>
      <w:rFonts w:ascii="Times New Roman" w:hAnsi="Times New Roman"/>
      <w:sz w:val="20"/>
      <w:szCs w:val="20"/>
    </w:rPr>
  </w:style>
  <w:style w:type="paragraph" w:styleId="2">
    <w:name w:val="heading 2"/>
    <w:basedOn w:val="a"/>
    <w:next w:val="a"/>
    <w:link w:val="20"/>
    <w:uiPriority w:val="99"/>
    <w:qFormat/>
    <w:locked/>
    <w:rsid w:val="00D105F0"/>
    <w:pPr>
      <w:keepNext/>
      <w:widowControl/>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locked/>
    <w:rsid w:val="007603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76033D"/>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uiPriority w:val="99"/>
    <w:qFormat/>
    <w:locked/>
    <w:rsid w:val="00D105F0"/>
    <w:pPr>
      <w:widowControl/>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D105F0"/>
    <w:rPr>
      <w:rFonts w:ascii="Arial" w:hAnsi="Arial" w:cs="Arial"/>
      <w:b/>
      <w:bCs/>
      <w:i/>
      <w:iCs/>
      <w:sz w:val="28"/>
      <w:szCs w:val="28"/>
      <w:lang w:val="ru-RU" w:eastAsia="ru-RU" w:bidi="ar-SA"/>
    </w:rPr>
  </w:style>
  <w:style w:type="character" w:customStyle="1" w:styleId="70">
    <w:name w:val="Заголовок 7 Знак"/>
    <w:basedOn w:val="a0"/>
    <w:link w:val="7"/>
    <w:uiPriority w:val="99"/>
    <w:semiHidden/>
    <w:locked/>
    <w:rsid w:val="00D105F0"/>
    <w:rPr>
      <w:rFonts w:cs="Times New Roman"/>
      <w:sz w:val="24"/>
      <w:szCs w:val="24"/>
      <w:lang w:val="ru-RU" w:eastAsia="ru-RU" w:bidi="ar-SA"/>
    </w:rPr>
  </w:style>
  <w:style w:type="character" w:customStyle="1" w:styleId="BodyTextIndentChar">
    <w:name w:val="Body Text Indent Char"/>
    <w:uiPriority w:val="99"/>
    <w:semiHidden/>
    <w:locked/>
    <w:rsid w:val="00D105F0"/>
    <w:rPr>
      <w:sz w:val="24"/>
      <w:lang w:val="ru-RU" w:eastAsia="ru-RU"/>
    </w:rPr>
  </w:style>
  <w:style w:type="paragraph" w:styleId="a3">
    <w:name w:val="Body Text Indent"/>
    <w:basedOn w:val="a"/>
    <w:link w:val="a4"/>
    <w:uiPriority w:val="99"/>
    <w:rsid w:val="00D105F0"/>
    <w:pPr>
      <w:widowControl/>
      <w:spacing w:after="120"/>
      <w:ind w:left="283"/>
    </w:pPr>
    <w:rPr>
      <w:rFonts w:ascii="Calibri" w:hAnsi="Calibri"/>
      <w:sz w:val="24"/>
      <w:szCs w:val="24"/>
    </w:rPr>
  </w:style>
  <w:style w:type="character" w:customStyle="1" w:styleId="a4">
    <w:name w:val="Основной текст с отступом Знак"/>
    <w:basedOn w:val="a0"/>
    <w:link w:val="a3"/>
    <w:uiPriority w:val="99"/>
    <w:semiHidden/>
    <w:locked/>
    <w:rsid w:val="00194F52"/>
    <w:rPr>
      <w:rFonts w:ascii="Times New Roman" w:hAnsi="Times New Roman" w:cs="Times New Roman"/>
      <w:sz w:val="24"/>
      <w:szCs w:val="24"/>
    </w:rPr>
  </w:style>
  <w:style w:type="paragraph" w:customStyle="1" w:styleId="msonormalcxspmiddle">
    <w:name w:val="msonormalcxspmiddle"/>
    <w:basedOn w:val="a"/>
    <w:uiPriority w:val="99"/>
    <w:rsid w:val="00D105F0"/>
    <w:pPr>
      <w:widowControl/>
      <w:spacing w:before="100" w:beforeAutospacing="1" w:after="100" w:afterAutospacing="1"/>
    </w:pPr>
    <w:rPr>
      <w:sz w:val="24"/>
      <w:szCs w:val="24"/>
    </w:rPr>
  </w:style>
  <w:style w:type="paragraph" w:customStyle="1" w:styleId="msonormalcxsplast">
    <w:name w:val="msonormalcxsplast"/>
    <w:basedOn w:val="a"/>
    <w:uiPriority w:val="99"/>
    <w:rsid w:val="00D105F0"/>
    <w:pPr>
      <w:widowControl/>
      <w:spacing w:before="100" w:beforeAutospacing="1" w:after="100" w:afterAutospacing="1"/>
    </w:pPr>
    <w:rPr>
      <w:sz w:val="24"/>
      <w:szCs w:val="24"/>
    </w:rPr>
  </w:style>
  <w:style w:type="paragraph" w:styleId="21">
    <w:name w:val="Body Text Indent 2"/>
    <w:basedOn w:val="a"/>
    <w:link w:val="22"/>
    <w:uiPriority w:val="99"/>
    <w:rsid w:val="0073036B"/>
    <w:pPr>
      <w:widowControl/>
      <w:spacing w:after="120" w:line="480" w:lineRule="auto"/>
      <w:ind w:left="283"/>
    </w:pPr>
    <w:rPr>
      <w:rFonts w:eastAsia="Times New Roman"/>
      <w:sz w:val="28"/>
      <w:szCs w:val="24"/>
    </w:rPr>
  </w:style>
  <w:style w:type="character" w:customStyle="1" w:styleId="22">
    <w:name w:val="Основной текст с отступом 2 Знак"/>
    <w:basedOn w:val="a0"/>
    <w:link w:val="21"/>
    <w:uiPriority w:val="99"/>
    <w:semiHidden/>
    <w:locked/>
    <w:rsid w:val="00194F52"/>
    <w:rPr>
      <w:rFonts w:ascii="Times New Roman" w:hAnsi="Times New Roman" w:cs="Times New Roman"/>
      <w:sz w:val="24"/>
      <w:szCs w:val="24"/>
    </w:rPr>
  </w:style>
  <w:style w:type="table" w:styleId="a5">
    <w:name w:val="Table Grid"/>
    <w:basedOn w:val="a1"/>
    <w:uiPriority w:val="99"/>
    <w:locked/>
    <w:rsid w:val="0073036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rsid w:val="0073036B"/>
    <w:rPr>
      <w:rFonts w:cs="Times New Roman"/>
      <w:color w:val="0000FF"/>
      <w:u w:val="single"/>
    </w:rPr>
  </w:style>
  <w:style w:type="paragraph" w:styleId="a7">
    <w:name w:val="Normal (Web)"/>
    <w:basedOn w:val="a"/>
    <w:uiPriority w:val="99"/>
    <w:rsid w:val="0073036B"/>
    <w:pPr>
      <w:widowControl/>
      <w:spacing w:before="100" w:beforeAutospacing="1" w:after="100" w:afterAutospacing="1"/>
    </w:pPr>
    <w:rPr>
      <w:sz w:val="24"/>
      <w:szCs w:val="24"/>
    </w:rPr>
  </w:style>
  <w:style w:type="character" w:customStyle="1" w:styleId="rvts7">
    <w:name w:val="rvts7"/>
    <w:basedOn w:val="a0"/>
    <w:uiPriority w:val="99"/>
    <w:rsid w:val="0073036B"/>
    <w:rPr>
      <w:rFonts w:cs="Times New Roman"/>
    </w:rPr>
  </w:style>
  <w:style w:type="paragraph" w:styleId="a8">
    <w:name w:val="header"/>
    <w:basedOn w:val="a"/>
    <w:link w:val="a9"/>
    <w:uiPriority w:val="99"/>
    <w:rsid w:val="00B43A98"/>
    <w:pPr>
      <w:widowControl/>
      <w:tabs>
        <w:tab w:val="center" w:pos="4677"/>
        <w:tab w:val="right" w:pos="9355"/>
      </w:tabs>
    </w:pPr>
    <w:rPr>
      <w:rFonts w:eastAsia="Times New Roman"/>
      <w:sz w:val="28"/>
      <w:szCs w:val="24"/>
    </w:rPr>
  </w:style>
  <w:style w:type="character" w:customStyle="1" w:styleId="a9">
    <w:name w:val="Верхний колонтитул Знак"/>
    <w:basedOn w:val="a0"/>
    <w:link w:val="a8"/>
    <w:uiPriority w:val="99"/>
    <w:semiHidden/>
    <w:locked/>
    <w:rsid w:val="00194F52"/>
    <w:rPr>
      <w:rFonts w:ascii="Times New Roman" w:hAnsi="Times New Roman" w:cs="Times New Roman"/>
      <w:sz w:val="20"/>
      <w:szCs w:val="20"/>
    </w:rPr>
  </w:style>
  <w:style w:type="character" w:styleId="aa">
    <w:name w:val="page number"/>
    <w:basedOn w:val="a0"/>
    <w:uiPriority w:val="99"/>
    <w:rsid w:val="00B43A98"/>
    <w:rPr>
      <w:rFonts w:cs="Times New Roman"/>
    </w:rPr>
  </w:style>
  <w:style w:type="character" w:customStyle="1" w:styleId="FontStyle93">
    <w:name w:val="Font Style93"/>
    <w:rsid w:val="005A63BF"/>
    <w:rPr>
      <w:rFonts w:ascii="Times New Roman" w:hAnsi="Times New Roman" w:cs="Times New Roman"/>
      <w:sz w:val="18"/>
      <w:szCs w:val="18"/>
    </w:rPr>
  </w:style>
  <w:style w:type="paragraph" w:customStyle="1" w:styleId="Default">
    <w:name w:val="Default"/>
    <w:rsid w:val="005A63BF"/>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semiHidden/>
    <w:rsid w:val="0076033D"/>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semiHidden/>
    <w:rsid w:val="0076033D"/>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683:%D0%A4%D1%96%D0%BB%D0%BE%D0%BB.%D0%BC%D0%BE%D0%B2." TargetMode="External"/><Relationship Id="rId13" Type="http://schemas.openxmlformats.org/officeDocument/2006/relationships/hyperlink" Target="http://www.lexilogos.com/fran&#231;ais_langue_dictionnair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nrtl.fr/etymolog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sses.ru/all-french/dictionary-french-russian-phrase-term%20694.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hilology.ru/linguistics1/bondarko-01.htm" TargetMode="External"/><Relationship Id="rId4" Type="http://schemas.openxmlformats.org/officeDocument/2006/relationships/settings" Target="settings.xml"/><Relationship Id="rId9" Type="http://schemas.openxmlformats.org/officeDocument/2006/relationships/hyperlink" Target="http://nbuv.gov.ua/UJRN/Npchdufm_2014_221_209_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3457-EA08-4BD9-A830-B27623BF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23</Pages>
  <Words>4128</Words>
  <Characters>28447</Characters>
  <Application>Microsoft Office Word</Application>
  <DocSecurity>0</DocSecurity>
  <Lines>237</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Кашараба Анна Сергіївна</dc:creator>
  <cp:keywords/>
  <dc:description/>
  <cp:lastModifiedBy>Пользователь</cp:lastModifiedBy>
  <cp:revision>6</cp:revision>
  <cp:lastPrinted>2016-09-23T06:33:00Z</cp:lastPrinted>
  <dcterms:created xsi:type="dcterms:W3CDTF">2020-10-18T15:37:00Z</dcterms:created>
  <dcterms:modified xsi:type="dcterms:W3CDTF">2020-10-18T17:05:00Z</dcterms:modified>
</cp:coreProperties>
</file>